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39" w:rsidRDefault="00274239" w:rsidP="00274239">
      <w:pPr>
        <w:pStyle w:val="Footer"/>
        <w:jc w:val="center"/>
        <w:rPr>
          <w:b/>
          <w:sz w:val="20"/>
          <w:szCs w:val="20"/>
        </w:rPr>
      </w:pPr>
      <w:r w:rsidRPr="003E6BC6">
        <w:rPr>
          <w:b/>
          <w:sz w:val="28"/>
          <w:szCs w:val="20"/>
        </w:rPr>
        <w:t>RTI – A System of Support -</w:t>
      </w:r>
      <w:r>
        <w:rPr>
          <w:b/>
          <w:sz w:val="20"/>
          <w:szCs w:val="20"/>
        </w:rPr>
        <w:t xml:space="preserve"> </w:t>
      </w:r>
      <w:r w:rsidRPr="003E6BC6">
        <w:rPr>
          <w:rStyle w:val="Heading2Char"/>
          <w:rFonts w:eastAsiaTheme="minorHAnsi"/>
        </w:rPr>
        <w:t>Teaming Structures Sample</w:t>
      </w:r>
    </w:p>
    <w:p w:rsidR="00274239" w:rsidRDefault="00274239" w:rsidP="00274239">
      <w:pPr>
        <w:pStyle w:val="Footer"/>
        <w:rPr>
          <w:noProof/>
          <w:sz w:val="20"/>
          <w:szCs w:val="20"/>
        </w:rPr>
      </w:pPr>
    </w:p>
    <w:tbl>
      <w:tblPr>
        <w:tblStyle w:val="TableGrid"/>
        <w:tblW w:w="14780" w:type="dxa"/>
        <w:tblLayout w:type="fixed"/>
        <w:tblLook w:val="00A0" w:firstRow="1" w:lastRow="0" w:firstColumn="1" w:lastColumn="0" w:noHBand="0" w:noVBand="0"/>
      </w:tblPr>
      <w:tblGrid>
        <w:gridCol w:w="2467"/>
        <w:gridCol w:w="251"/>
        <w:gridCol w:w="3330"/>
        <w:gridCol w:w="270"/>
        <w:gridCol w:w="3780"/>
        <w:gridCol w:w="270"/>
        <w:gridCol w:w="4412"/>
      </w:tblGrid>
      <w:tr w:rsidR="00274239" w:rsidTr="00DD014A">
        <w:trPr>
          <w:trHeight w:val="602"/>
        </w:trPr>
        <w:tc>
          <w:tcPr>
            <w:tcW w:w="6048" w:type="dxa"/>
            <w:gridSpan w:val="3"/>
            <w:vMerge w:val="restart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>Universal Screening Meetings</w:t>
            </w:r>
          </w:p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 xml:space="preserve">Time:  </w:t>
            </w:r>
            <w:r w:rsidRPr="002A0117">
              <w:rPr>
                <w:sz w:val="18"/>
                <w:szCs w:val="20"/>
              </w:rPr>
              <w:t>September, January, May</w:t>
            </w: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 xml:space="preserve">Team: </w:t>
            </w:r>
            <w:r w:rsidRPr="002A0117">
              <w:rPr>
                <w:sz w:val="18"/>
                <w:szCs w:val="20"/>
              </w:rPr>
              <w:t>Grade level team, principal, Title One Coordinator, and any other specialists as appropriate</w:t>
            </w: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 xml:space="preserve">Tasks: 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Data review and analysis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1"/>
              </w:numPr>
              <w:ind w:left="360"/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Examine core program effectiveness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1"/>
              </w:numPr>
              <w:ind w:left="360"/>
              <w:rPr>
                <w:b/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Plan for needs of all students</w:t>
            </w:r>
          </w:p>
          <w:p w:rsidR="00274239" w:rsidRPr="002A0117" w:rsidRDefault="00274239" w:rsidP="00DD014A">
            <w:pPr>
              <w:pStyle w:val="Footer"/>
              <w:ind w:left="360"/>
              <w:rPr>
                <w:b/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 xml:space="preserve">Outcomes: </w:t>
            </w:r>
            <w:r w:rsidRPr="002A0117">
              <w:rPr>
                <w:sz w:val="18"/>
                <w:szCs w:val="20"/>
              </w:rPr>
              <w:t>Grade level goals and action plans established and shared, Instructional Program Brochure sent home with every student.</w:t>
            </w:r>
          </w:p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jc w:val="cen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>Data Review Meetings</w:t>
            </w: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>Time:</w:t>
            </w:r>
            <w:r w:rsidRPr="002A0117">
              <w:rPr>
                <w:sz w:val="18"/>
                <w:szCs w:val="20"/>
              </w:rPr>
              <w:t xml:space="preserve"> Generally after 20 to 30 days of instruction in the intervention.</w:t>
            </w: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 xml:space="preserve">Team: </w:t>
            </w:r>
            <w:r w:rsidRPr="002A0117">
              <w:rPr>
                <w:sz w:val="18"/>
                <w:szCs w:val="20"/>
              </w:rPr>
              <w:t xml:space="preserve"> Grade level team, principal, Title One Coordinator, Special Education teacher and any other specialists as appropriate.</w:t>
            </w: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>Tasks: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Focus on groups of students in interventions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Follow district decision rules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Focus on time, design, and delivery of intervention</w:t>
            </w:r>
          </w:p>
          <w:p w:rsidR="00274239" w:rsidRPr="002A0117" w:rsidRDefault="00274239" w:rsidP="00DD014A">
            <w:pPr>
              <w:pStyle w:val="Footer"/>
              <w:ind w:left="360"/>
              <w:rPr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>Outcomes:</w:t>
            </w:r>
            <w:r w:rsidRPr="002A0117">
              <w:rPr>
                <w:sz w:val="18"/>
                <w:szCs w:val="20"/>
              </w:rPr>
              <w:t xml:space="preserve"> Decisions are made about student intervention needs and recorded on the Student Intervention Profile.  Parents are notified that their child has been place in an intervention.</w:t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 w:val="restart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>Individual Intensive Intervention and Planning Meeting</w:t>
            </w:r>
          </w:p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>Time:</w:t>
            </w:r>
            <w:r w:rsidRPr="002A0117">
              <w:rPr>
                <w:sz w:val="18"/>
                <w:szCs w:val="20"/>
              </w:rPr>
              <w:t xml:space="preserve"> Happens after an intervention has had at least two substantial changes, based on individual student need and team decisions.</w:t>
            </w: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 xml:space="preserve">Team: </w:t>
            </w:r>
            <w:r w:rsidRPr="002A0117">
              <w:rPr>
                <w:sz w:val="18"/>
                <w:szCs w:val="20"/>
              </w:rPr>
              <w:t>Parent, classroom teacher, principal, Title One Coordinator, Special Education teacher, and any other specialists as appropriate</w:t>
            </w: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b/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 xml:space="preserve">Tasks: 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EBIS Team meeting notice sent home prior to meeting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Developmental History completed prior to meeting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Individual Student File Review completed prior to meeting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At the meeting, review all information (data, strengths, concerns, modifications tried)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Team establishes a desired outcome and an action plan to achieve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2A0117">
              <w:rPr>
                <w:sz w:val="18"/>
                <w:szCs w:val="20"/>
              </w:rPr>
              <w:t>Assign case manager</w:t>
            </w: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rPr>
                <w:sz w:val="18"/>
                <w:szCs w:val="20"/>
              </w:rPr>
            </w:pPr>
            <w:r w:rsidRPr="002A0117">
              <w:rPr>
                <w:b/>
                <w:sz w:val="18"/>
                <w:szCs w:val="20"/>
              </w:rPr>
              <w:t>Outcomes:</w:t>
            </w:r>
            <w:r w:rsidRPr="002A0117">
              <w:rPr>
                <w:sz w:val="18"/>
                <w:szCs w:val="20"/>
              </w:rPr>
              <w:t xml:space="preserve"> Individual intervention and Action Plan form completed, copy given to parent along with Parent Notification when using RTI under IDEA.</w:t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tcBorders>
              <w:bottom w:val="single" w:sz="4" w:space="0" w:color="000000" w:themeColor="text1"/>
            </w:tcBorders>
          </w:tcPr>
          <w:p w:rsidR="00274239" w:rsidRPr="00C211FC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After one highly structured individualized intervention that lasts 20 to 30 instructional days</w:t>
            </w:r>
          </w:p>
        </w:tc>
      </w:tr>
      <w:tr w:rsidR="00274239" w:rsidTr="00DD014A">
        <w:trPr>
          <w:trHeight w:val="1308"/>
        </w:trPr>
        <w:tc>
          <w:tcPr>
            <w:tcW w:w="6048" w:type="dxa"/>
            <w:gridSpan w:val="3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tcBorders>
              <w:bottom w:val="nil"/>
            </w:tcBorders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Progress</w:t>
            </w:r>
          </w:p>
          <w:p w:rsidR="00274239" w:rsidRDefault="00274239" w:rsidP="00DD014A">
            <w:pPr>
              <w:pStyle w:val="Foo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Options:</w:t>
            </w:r>
          </w:p>
          <w:p w:rsidR="00274239" w:rsidRPr="00C211FC" w:rsidRDefault="00274239" w:rsidP="00274239">
            <w:pPr>
              <w:pStyle w:val="Footer"/>
              <w:numPr>
                <w:ilvl w:val="0"/>
                <w:numId w:val="6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Continue in intervention, review student progress at data review meetings, and reintegrate into general education curriculum.</w:t>
            </w:r>
          </w:p>
          <w:p w:rsidR="00274239" w:rsidRPr="00C211FC" w:rsidRDefault="00274239" w:rsidP="00274239">
            <w:pPr>
              <w:pStyle w:val="Footer"/>
              <w:numPr>
                <w:ilvl w:val="0"/>
                <w:numId w:val="6"/>
              </w:num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Heavy dose of intervention that cannot be maintained long-term with the current resources – consider </w:t>
            </w:r>
            <w:r>
              <w:rPr>
                <w:sz w:val="18"/>
                <w:szCs w:val="20"/>
                <w:u w:val="single"/>
              </w:rPr>
              <w:t>SPED</w:t>
            </w:r>
            <w:r>
              <w:rPr>
                <w:sz w:val="18"/>
                <w:szCs w:val="20"/>
              </w:rPr>
              <w:t xml:space="preserve"> referral.</w:t>
            </w:r>
          </w:p>
        </w:tc>
      </w:tr>
      <w:tr w:rsidR="00274239" w:rsidTr="00DD014A">
        <w:trPr>
          <w:trHeight w:val="98"/>
        </w:trPr>
        <w:tc>
          <w:tcPr>
            <w:tcW w:w="6048" w:type="dxa"/>
            <w:gridSpan w:val="3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</w:tr>
      <w:tr w:rsidR="00274239" w:rsidTr="00DD014A">
        <w:trPr>
          <w:trHeight w:val="1763"/>
        </w:trPr>
        <w:tc>
          <w:tcPr>
            <w:tcW w:w="6048" w:type="dxa"/>
            <w:gridSpan w:val="3"/>
            <w:vMerge/>
            <w:tcBorders>
              <w:bottom w:val="single" w:sz="4" w:space="0" w:color="000000" w:themeColor="text1"/>
            </w:tcBorders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/>
            <w:tcBorders>
              <w:bottom w:val="single" w:sz="4" w:space="0" w:color="000000" w:themeColor="text1"/>
            </w:tcBorders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 Progress</w:t>
            </w:r>
          </w:p>
          <w:p w:rsidR="00274239" w:rsidRDefault="00274239" w:rsidP="00DD014A">
            <w:pPr>
              <w:pStyle w:val="Foo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Options:</w:t>
            </w:r>
          </w:p>
          <w:p w:rsidR="00274239" w:rsidRDefault="00274239" w:rsidP="00274239">
            <w:pPr>
              <w:pStyle w:val="Footer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Difficulties appear to be related to other factors (e.g., behavior, attendance, other), continue targeted interventions and develop plan to target identified issues, review progress at data review meetings.</w:t>
            </w:r>
          </w:p>
          <w:p w:rsidR="00274239" w:rsidRPr="00E32BFB" w:rsidRDefault="00274239" w:rsidP="00274239">
            <w:pPr>
              <w:pStyle w:val="Footer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Progress is </w:t>
            </w:r>
            <w:r>
              <w:rPr>
                <w:b/>
                <w:sz w:val="18"/>
                <w:szCs w:val="20"/>
                <w:u w:val="single"/>
              </w:rPr>
              <w:t>not</w:t>
            </w:r>
            <w:r>
              <w:rPr>
                <w:sz w:val="18"/>
                <w:szCs w:val="20"/>
              </w:rPr>
              <w:t xml:space="preserve"> adequate – consider </w:t>
            </w:r>
            <w:r>
              <w:rPr>
                <w:sz w:val="18"/>
                <w:szCs w:val="20"/>
                <w:u w:val="single"/>
              </w:rPr>
              <w:t>SPED</w:t>
            </w:r>
            <w:r>
              <w:rPr>
                <w:sz w:val="18"/>
                <w:szCs w:val="20"/>
              </w:rPr>
              <w:t xml:space="preserve"> referral</w:t>
            </w:r>
          </w:p>
        </w:tc>
      </w:tr>
      <w:tr w:rsidR="00274239" w:rsidTr="00DD014A">
        <w:trPr>
          <w:trHeight w:val="161"/>
        </w:trPr>
        <w:tc>
          <w:tcPr>
            <w:tcW w:w="6048" w:type="dxa"/>
            <w:gridSpan w:val="3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</w:tr>
      <w:tr w:rsidR="00274239" w:rsidTr="00DD014A">
        <w:trPr>
          <w:trHeight w:val="2240"/>
        </w:trPr>
        <w:tc>
          <w:tcPr>
            <w:tcW w:w="6048" w:type="dxa"/>
            <w:gridSpan w:val="3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tcBorders>
              <w:top w:val="nil"/>
              <w:bottom w:val="nil"/>
            </w:tcBorders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If SPED Referral</w:t>
            </w:r>
          </w:p>
          <w:p w:rsidR="00274239" w:rsidRDefault="00274239" w:rsidP="00DD014A">
            <w:pPr>
              <w:pStyle w:val="Foo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Team:</w:t>
            </w:r>
            <w:r>
              <w:rPr>
                <w:sz w:val="18"/>
                <w:szCs w:val="20"/>
              </w:rPr>
              <w:t xml:space="preserve"> IEP Team</w:t>
            </w:r>
          </w:p>
          <w:p w:rsidR="00274239" w:rsidRDefault="00274239" w:rsidP="00DD014A">
            <w:pPr>
              <w:pStyle w:val="Foo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Tasks:</w:t>
            </w:r>
          </w:p>
          <w:p w:rsidR="00274239" w:rsidRDefault="00274239" w:rsidP="00274239">
            <w:pPr>
              <w:pStyle w:val="Footer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Team meeting notice (IDEA) (can be given at meeting – parent can waive 10 day notice)</w:t>
            </w:r>
          </w:p>
          <w:p w:rsidR="00274239" w:rsidRDefault="00274239" w:rsidP="00274239">
            <w:pPr>
              <w:pStyle w:val="Footer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Team convenes to review all the data and information</w:t>
            </w:r>
          </w:p>
          <w:p w:rsidR="00274239" w:rsidRDefault="00274239" w:rsidP="00274239">
            <w:pPr>
              <w:pStyle w:val="Footer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Team determines if additional testing should occur</w:t>
            </w:r>
          </w:p>
          <w:p w:rsidR="00274239" w:rsidRPr="002F6699" w:rsidRDefault="00274239" w:rsidP="00274239">
            <w:pPr>
              <w:pStyle w:val="Footer"/>
              <w:numPr>
                <w:ilvl w:val="0"/>
                <w:numId w:val="8"/>
              </w:numPr>
              <w:rPr>
                <w:sz w:val="18"/>
                <w:szCs w:val="20"/>
              </w:rPr>
            </w:pPr>
            <w:r w:rsidRPr="002F6699">
              <w:rPr>
                <w:sz w:val="18"/>
                <w:szCs w:val="20"/>
              </w:rPr>
              <w:t>Consent for SPED evaluation signed</w:t>
            </w:r>
          </w:p>
        </w:tc>
      </w:tr>
      <w:tr w:rsidR="00274239" w:rsidTr="00DD014A">
        <w:trPr>
          <w:trHeight w:val="211"/>
        </w:trPr>
        <w:tc>
          <w:tcPr>
            <w:tcW w:w="6048" w:type="dxa"/>
            <w:gridSpan w:val="3"/>
            <w:vMerge/>
            <w:tcBorders>
              <w:bottom w:val="single" w:sz="4" w:space="0" w:color="000000"/>
            </w:tcBorders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</w:tr>
      <w:tr w:rsidR="00274239" w:rsidTr="00DD014A">
        <w:trPr>
          <w:trHeight w:val="74"/>
        </w:trPr>
        <w:tc>
          <w:tcPr>
            <w:tcW w:w="6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/>
            <w:tcBorders>
              <w:bottom w:val="nil"/>
            </w:tcBorders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</w:tr>
      <w:tr w:rsidR="00274239" w:rsidTr="00DD014A">
        <w:tc>
          <w:tcPr>
            <w:tcW w:w="2467" w:type="dxa"/>
            <w:tcBorders>
              <w:top w:val="single" w:sz="4" w:space="0" w:color="000000"/>
              <w:bottom w:val="single" w:sz="4" w:space="0" w:color="000000"/>
            </w:tcBorders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Progress</w:t>
            </w:r>
          </w:p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  <w:p w:rsidR="00274239" w:rsidRPr="002A0117" w:rsidRDefault="00274239" w:rsidP="00274239">
            <w:pPr>
              <w:pStyle w:val="Footer"/>
              <w:numPr>
                <w:ilvl w:val="0"/>
                <w:numId w:val="4"/>
              </w:numPr>
              <w:ind w:left="270" w:hanging="27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Continue in intervention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4"/>
              </w:numPr>
              <w:ind w:left="270" w:hanging="27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De-intensify or discontinue intervention</w:t>
            </w:r>
          </w:p>
        </w:tc>
        <w:tc>
          <w:tcPr>
            <w:tcW w:w="25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4239" w:rsidRDefault="00274239" w:rsidP="00DD014A">
            <w:pPr>
              <w:pStyle w:val="Footer"/>
              <w:rPr>
                <w:sz w:val="18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74239" w:rsidRDefault="00274239" w:rsidP="00DD014A">
            <w:pPr>
              <w:pStyle w:val="Footer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 Progress</w:t>
            </w:r>
          </w:p>
          <w:p w:rsidR="00274239" w:rsidRDefault="00274239" w:rsidP="00DD014A">
            <w:pPr>
              <w:pStyle w:val="Footer"/>
              <w:rPr>
                <w:sz w:val="18"/>
                <w:szCs w:val="20"/>
              </w:rPr>
            </w:pPr>
          </w:p>
          <w:p w:rsidR="00274239" w:rsidRDefault="00274239" w:rsidP="00274239">
            <w:pPr>
              <w:pStyle w:val="Footer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Consider all factors</w:t>
            </w:r>
          </w:p>
          <w:p w:rsidR="00274239" w:rsidRDefault="00274239" w:rsidP="00274239">
            <w:pPr>
              <w:pStyle w:val="Footer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Consider a substantial change (review options)</w:t>
            </w:r>
          </w:p>
          <w:p w:rsidR="00274239" w:rsidRPr="002A0117" w:rsidRDefault="00274239" w:rsidP="00274239">
            <w:pPr>
              <w:pStyle w:val="Footer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 less than two substantial changes must be made before an individualized intervention meeting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vMerge w:val="restart"/>
            <w:tcBorders>
              <w:top w:val="nil"/>
            </w:tcBorders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SPED Determination</w:t>
            </w:r>
          </w:p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After SPED evaluation is complete, team should determine if SPED eligibility is appropriate.  Protocols and forms should be completed.</w:t>
            </w:r>
          </w:p>
        </w:tc>
      </w:tr>
      <w:tr w:rsidR="00274239" w:rsidTr="00DD014A"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1" w:type="dxa"/>
            <w:vMerge/>
            <w:tcBorders>
              <w:left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330" w:type="dxa"/>
            <w:vMerge/>
            <w:tcBorders>
              <w:right w:val="single" w:sz="4" w:space="0" w:color="000000"/>
            </w:tcBorders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</w:tr>
      <w:tr w:rsidR="00274239" w:rsidTr="00DD014A">
        <w:tc>
          <w:tcPr>
            <w:tcW w:w="2467" w:type="dxa"/>
            <w:tcBorders>
              <w:top w:val="single" w:sz="4" w:space="0" w:color="000000"/>
            </w:tcBorders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Exit Program</w:t>
            </w:r>
          </w:p>
        </w:tc>
        <w:tc>
          <w:tcPr>
            <w:tcW w:w="251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330" w:type="dxa"/>
            <w:vMerge/>
            <w:tcBorders>
              <w:right w:val="single" w:sz="4" w:space="0" w:color="000000"/>
            </w:tcBorders>
          </w:tcPr>
          <w:p w:rsidR="00274239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2" w:type="dxa"/>
            <w:vMerge/>
          </w:tcPr>
          <w:p w:rsidR="00274239" w:rsidRPr="002A0117" w:rsidRDefault="00274239" w:rsidP="00DD014A">
            <w:pPr>
              <w:pStyle w:val="Footer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274239" w:rsidRDefault="00274239" w:rsidP="00274239">
      <w:pPr>
        <w:rPr>
          <w:szCs w:val="22"/>
        </w:rPr>
        <w:sectPr w:rsidR="00274239">
          <w:pgSz w:w="15840" w:h="12240" w:orient="landscape"/>
          <w:pgMar w:top="1080" w:right="792" w:bottom="1080" w:left="720" w:header="720" w:footer="720" w:gutter="0"/>
          <w:cols w:space="720"/>
        </w:sectPr>
      </w:pPr>
    </w:p>
    <w:p w:rsidR="00F66193" w:rsidRDefault="00F66193">
      <w:bookmarkStart w:id="0" w:name="_GoBack"/>
      <w:bookmarkEnd w:id="0"/>
    </w:p>
    <w:sectPr w:rsidR="00F66193" w:rsidSect="003A01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85E"/>
    <w:multiLevelType w:val="hybridMultilevel"/>
    <w:tmpl w:val="20B08A42"/>
    <w:lvl w:ilvl="0" w:tplc="81787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28383999"/>
    <w:multiLevelType w:val="hybridMultilevel"/>
    <w:tmpl w:val="D18EEB8E"/>
    <w:lvl w:ilvl="0" w:tplc="81787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28870B80"/>
    <w:multiLevelType w:val="hybridMultilevel"/>
    <w:tmpl w:val="E1DA0414"/>
    <w:lvl w:ilvl="0" w:tplc="81787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2BA04C79"/>
    <w:multiLevelType w:val="hybridMultilevel"/>
    <w:tmpl w:val="2482F314"/>
    <w:lvl w:ilvl="0" w:tplc="81787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42B4452F"/>
    <w:multiLevelType w:val="hybridMultilevel"/>
    <w:tmpl w:val="B5AAC01A"/>
    <w:lvl w:ilvl="0" w:tplc="81787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47611FFC"/>
    <w:multiLevelType w:val="hybridMultilevel"/>
    <w:tmpl w:val="9C34E4D4"/>
    <w:lvl w:ilvl="0" w:tplc="81787F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45299"/>
    <w:multiLevelType w:val="hybridMultilevel"/>
    <w:tmpl w:val="D89A19C2"/>
    <w:lvl w:ilvl="0" w:tplc="81787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7C1344B9"/>
    <w:multiLevelType w:val="hybridMultilevel"/>
    <w:tmpl w:val="42EA8A88"/>
    <w:lvl w:ilvl="0" w:tplc="81787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39"/>
    <w:rsid w:val="00274239"/>
    <w:rsid w:val="003A0191"/>
    <w:rsid w:val="00F661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58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39"/>
    <w:rPr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7423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4239"/>
    <w:rPr>
      <w:rFonts w:ascii="Times New Roman" w:eastAsia="Times New Roman" w:hAnsi="Times New Roman" w:cs="Times New Roman"/>
      <w:b/>
      <w:sz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4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39"/>
    <w:rPr>
      <w:lang w:eastAsia="ja-JP"/>
    </w:rPr>
  </w:style>
  <w:style w:type="table" w:styleId="TableGrid">
    <w:name w:val="Table Grid"/>
    <w:basedOn w:val="TableNormal"/>
    <w:uiPriority w:val="59"/>
    <w:rsid w:val="0027423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39"/>
    <w:rPr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7423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4239"/>
    <w:rPr>
      <w:rFonts w:ascii="Times New Roman" w:eastAsia="Times New Roman" w:hAnsi="Times New Roman" w:cs="Times New Roman"/>
      <w:b/>
      <w:sz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74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39"/>
    <w:rPr>
      <w:lang w:eastAsia="ja-JP"/>
    </w:rPr>
  </w:style>
  <w:style w:type="table" w:styleId="TableGrid">
    <w:name w:val="Table Grid"/>
    <w:basedOn w:val="TableNormal"/>
    <w:uiPriority w:val="59"/>
    <w:rsid w:val="0027423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Macintosh Word</Application>
  <DocSecurity>0</DocSecurity>
  <Lines>22</Lines>
  <Paragraphs>6</Paragraphs>
  <ScaleCrop>false</ScaleCrop>
  <Company>Roseburg Public Schools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Kaye</dc:creator>
  <cp:keywords/>
  <dc:description/>
  <cp:lastModifiedBy>Nicole Kaye</cp:lastModifiedBy>
  <cp:revision>1</cp:revision>
  <dcterms:created xsi:type="dcterms:W3CDTF">2016-02-01T23:43:00Z</dcterms:created>
  <dcterms:modified xsi:type="dcterms:W3CDTF">2016-02-01T23:43:00Z</dcterms:modified>
</cp:coreProperties>
</file>