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F45CF" w14:textId="1BBED220" w:rsidR="003C1620" w:rsidRPr="002A34F9" w:rsidRDefault="00623300" w:rsidP="00AF6D4F">
      <w:pPr>
        <w:spacing w:line="240" w:lineRule="auto"/>
        <w:jc w:val="center"/>
        <w:rPr>
          <w:rFonts w:ascii="Optima" w:hAnsi="Optima"/>
          <w:b/>
          <w:sz w:val="32"/>
          <w:szCs w:val="32"/>
        </w:rPr>
      </w:pPr>
      <w:r w:rsidRPr="002A34F9">
        <w:rPr>
          <w:rFonts w:ascii="Optima" w:hAnsi="Optima"/>
          <w:b/>
          <w:sz w:val="32"/>
          <w:szCs w:val="32"/>
        </w:rPr>
        <w:t>O</w:t>
      </w:r>
      <w:r w:rsidR="00B5153A">
        <w:rPr>
          <w:rFonts w:ascii="Optima" w:hAnsi="Optima"/>
          <w:b/>
          <w:sz w:val="32"/>
          <w:szCs w:val="32"/>
        </w:rPr>
        <w:t xml:space="preserve">regon </w:t>
      </w:r>
      <w:r w:rsidR="00B5153A" w:rsidRPr="002A34F9">
        <w:rPr>
          <w:rFonts w:ascii="Optima" w:hAnsi="Optima"/>
          <w:b/>
          <w:sz w:val="32"/>
          <w:szCs w:val="32"/>
        </w:rPr>
        <w:t>R</w:t>
      </w:r>
      <w:r w:rsidR="00B5153A">
        <w:rPr>
          <w:rFonts w:ascii="Optima" w:hAnsi="Optima"/>
          <w:b/>
          <w:sz w:val="32"/>
          <w:szCs w:val="32"/>
        </w:rPr>
        <w:t xml:space="preserve">esponse </w:t>
      </w:r>
      <w:r w:rsidRPr="002A34F9">
        <w:rPr>
          <w:rFonts w:ascii="Optima" w:hAnsi="Optima"/>
          <w:b/>
          <w:sz w:val="32"/>
          <w:szCs w:val="32"/>
        </w:rPr>
        <w:t>T</w:t>
      </w:r>
      <w:r w:rsidR="00B5153A">
        <w:rPr>
          <w:rFonts w:ascii="Optima" w:hAnsi="Optima"/>
          <w:b/>
          <w:sz w:val="32"/>
          <w:szCs w:val="32"/>
        </w:rPr>
        <w:t xml:space="preserve">o </w:t>
      </w:r>
      <w:r w:rsidRPr="002A34F9">
        <w:rPr>
          <w:rFonts w:ascii="Optima" w:hAnsi="Optima"/>
          <w:b/>
          <w:sz w:val="32"/>
          <w:szCs w:val="32"/>
        </w:rPr>
        <w:t>I</w:t>
      </w:r>
      <w:r w:rsidR="00B5153A">
        <w:rPr>
          <w:rFonts w:ascii="Optima" w:hAnsi="Optima"/>
          <w:b/>
          <w:sz w:val="32"/>
          <w:szCs w:val="32"/>
        </w:rPr>
        <w:t>nstruction and Intervention</w:t>
      </w:r>
    </w:p>
    <w:p w14:paraId="78F5EEC3" w14:textId="2DAD7F74" w:rsidR="003C1620" w:rsidRDefault="0058012E" w:rsidP="00D44E53">
      <w:pPr>
        <w:spacing w:line="240" w:lineRule="auto"/>
        <w:jc w:val="center"/>
        <w:rPr>
          <w:rFonts w:ascii="Optima" w:hAnsi="Optima"/>
          <w:b/>
          <w:sz w:val="32"/>
          <w:szCs w:val="32"/>
        </w:rPr>
      </w:pPr>
      <w:r>
        <w:rPr>
          <w:rFonts w:ascii="Optima" w:hAnsi="Optima"/>
          <w:b/>
          <w:sz w:val="32"/>
          <w:szCs w:val="32"/>
        </w:rPr>
        <w:t>Math</w:t>
      </w:r>
      <w:r w:rsidR="00E172C4">
        <w:rPr>
          <w:rFonts w:ascii="Optima" w:hAnsi="Optima"/>
          <w:b/>
          <w:sz w:val="32"/>
          <w:szCs w:val="32"/>
        </w:rPr>
        <w:t xml:space="preserve"> Cadre 1</w:t>
      </w:r>
      <w:r w:rsidR="00E04833">
        <w:rPr>
          <w:rFonts w:ascii="Optima" w:hAnsi="Optima"/>
          <w:b/>
          <w:sz w:val="32"/>
          <w:szCs w:val="32"/>
        </w:rPr>
        <w:t xml:space="preserve">: </w:t>
      </w:r>
      <w:r w:rsidR="00882ADE" w:rsidRPr="002A34F9">
        <w:rPr>
          <w:rFonts w:ascii="Optima" w:hAnsi="Optima"/>
          <w:b/>
          <w:sz w:val="32"/>
          <w:szCs w:val="32"/>
        </w:rPr>
        <w:t>Year-</w:t>
      </w:r>
      <w:r w:rsidR="00D44E53">
        <w:rPr>
          <w:rFonts w:ascii="Optima" w:hAnsi="Optima"/>
          <w:b/>
          <w:sz w:val="32"/>
          <w:szCs w:val="32"/>
        </w:rPr>
        <w:t>Tw</w:t>
      </w:r>
      <w:r w:rsidR="00E172C4">
        <w:rPr>
          <w:rFonts w:ascii="Optima" w:hAnsi="Optima"/>
          <w:b/>
          <w:sz w:val="32"/>
          <w:szCs w:val="32"/>
        </w:rPr>
        <w:t>o</w:t>
      </w:r>
      <w:r w:rsidR="00D44E53">
        <w:rPr>
          <w:rFonts w:ascii="Optima" w:hAnsi="Optima"/>
          <w:b/>
          <w:sz w:val="32"/>
          <w:szCs w:val="32"/>
        </w:rPr>
        <w:t>, 2016-2017</w:t>
      </w:r>
      <w:r w:rsidR="003C1620" w:rsidRPr="002A34F9">
        <w:rPr>
          <w:rFonts w:ascii="Optima" w:hAnsi="Optima"/>
          <w:b/>
          <w:sz w:val="32"/>
          <w:szCs w:val="32"/>
        </w:rPr>
        <w:t xml:space="preserve"> District Deliverables</w:t>
      </w:r>
    </w:p>
    <w:p w14:paraId="537EB7B4" w14:textId="4D9B21F7" w:rsidR="00BB659D" w:rsidRPr="002A34F9" w:rsidRDefault="00B45BDF" w:rsidP="003C1620">
      <w:pPr>
        <w:rPr>
          <w:rFonts w:ascii="Optima" w:hAnsi="Optima"/>
          <w:sz w:val="24"/>
          <w:szCs w:val="24"/>
        </w:rPr>
      </w:pPr>
      <w:r w:rsidRPr="002A34F9">
        <w:rPr>
          <w:rFonts w:ascii="Optima" w:hAnsi="Optima"/>
          <w:sz w:val="24"/>
          <w:szCs w:val="24"/>
        </w:rPr>
        <w:t xml:space="preserve">Oregon </w:t>
      </w:r>
      <w:proofErr w:type="spellStart"/>
      <w:r w:rsidRPr="002A34F9">
        <w:rPr>
          <w:rFonts w:ascii="Optima" w:hAnsi="Optima"/>
          <w:sz w:val="24"/>
          <w:szCs w:val="24"/>
        </w:rPr>
        <w:t>RTI</w:t>
      </w:r>
      <w:r w:rsidR="00623300" w:rsidRPr="002A34F9">
        <w:rPr>
          <w:rFonts w:ascii="Optima" w:hAnsi="Optima"/>
          <w:sz w:val="24"/>
          <w:szCs w:val="24"/>
        </w:rPr>
        <w:t>i</w:t>
      </w:r>
      <w:proofErr w:type="spellEnd"/>
      <w:r w:rsidRPr="002A34F9">
        <w:rPr>
          <w:rFonts w:ascii="Optima" w:hAnsi="Optima"/>
          <w:sz w:val="24"/>
          <w:szCs w:val="24"/>
        </w:rPr>
        <w:t xml:space="preserve"> releases project funds to districts twice a year after districts have submitted their deliverables</w:t>
      </w:r>
      <w:r w:rsidR="00EC0445">
        <w:rPr>
          <w:rFonts w:ascii="Optima" w:hAnsi="Optima"/>
          <w:sz w:val="24"/>
          <w:szCs w:val="24"/>
        </w:rPr>
        <w:t>*</w:t>
      </w:r>
      <w:r w:rsidRPr="002A34F9">
        <w:rPr>
          <w:rFonts w:ascii="Optima" w:hAnsi="Optima"/>
          <w:sz w:val="24"/>
          <w:szCs w:val="24"/>
        </w:rPr>
        <w:t>. Use these tables to track your deliverables.</w:t>
      </w:r>
    </w:p>
    <w:p w14:paraId="2058F35F" w14:textId="77777777" w:rsidR="00620A03" w:rsidRPr="002A34F9" w:rsidRDefault="00620A03" w:rsidP="003C1620">
      <w:pPr>
        <w:rPr>
          <w:rFonts w:ascii="Optima" w:hAnsi="Optima"/>
          <w:b/>
          <w:sz w:val="24"/>
          <w:szCs w:val="24"/>
        </w:rPr>
      </w:pPr>
    </w:p>
    <w:p w14:paraId="3F5A66A8" w14:textId="198FFF90" w:rsidR="00BB659D" w:rsidRPr="002A34F9" w:rsidRDefault="00BB659D" w:rsidP="003C1620">
      <w:pPr>
        <w:rPr>
          <w:rFonts w:ascii="Optima" w:hAnsi="Optima"/>
          <w:b/>
          <w:sz w:val="24"/>
          <w:szCs w:val="24"/>
        </w:rPr>
      </w:pPr>
      <w:r w:rsidRPr="002A34F9">
        <w:rPr>
          <w:rFonts w:ascii="Optima" w:hAnsi="Optima"/>
          <w:b/>
          <w:sz w:val="24"/>
          <w:szCs w:val="24"/>
        </w:rPr>
        <w:t xml:space="preserve">District: </w:t>
      </w:r>
      <w:r w:rsidR="0046791B" w:rsidRPr="002A34F9">
        <w:rPr>
          <w:rFonts w:ascii="Optima" w:hAnsi="Optima"/>
          <w:b/>
          <w:sz w:val="24"/>
          <w:szCs w:val="24"/>
        </w:rPr>
        <w:t>_______________________________</w:t>
      </w:r>
    </w:p>
    <w:p w14:paraId="5AA06521" w14:textId="77777777" w:rsidR="00747993" w:rsidRPr="002A34F9" w:rsidRDefault="00747993" w:rsidP="003C1620">
      <w:pPr>
        <w:rPr>
          <w:rFonts w:ascii="Optima" w:hAnsi="Optima"/>
          <w:sz w:val="24"/>
          <w:szCs w:val="24"/>
        </w:rPr>
      </w:pPr>
    </w:p>
    <w:tbl>
      <w:tblPr>
        <w:tblStyle w:val="TableGrid"/>
        <w:tblW w:w="1017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6750"/>
        <w:gridCol w:w="1890"/>
        <w:gridCol w:w="1530"/>
      </w:tblGrid>
      <w:tr w:rsidR="00842F60" w:rsidRPr="002A34F9" w14:paraId="336C8FD8" w14:textId="77777777" w:rsidTr="0071632D">
        <w:tc>
          <w:tcPr>
            <w:tcW w:w="6750" w:type="dxa"/>
            <w:shd w:val="clear" w:color="auto" w:fill="BFBFBF" w:themeFill="background1" w:themeFillShade="BF"/>
          </w:tcPr>
          <w:p w14:paraId="4FD02F6A" w14:textId="063DF0E5" w:rsidR="004C6C51" w:rsidRPr="002A34F9" w:rsidRDefault="000D7B50" w:rsidP="003C1620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b/>
                <w:sz w:val="24"/>
                <w:szCs w:val="24"/>
              </w:rPr>
              <w:t>Fall</w:t>
            </w:r>
            <w:r w:rsidR="004C6C51" w:rsidRPr="002A34F9">
              <w:rPr>
                <w:rFonts w:ascii="Optima" w:hAnsi="Optima"/>
                <w:b/>
                <w:sz w:val="24"/>
                <w:szCs w:val="24"/>
              </w:rPr>
              <w:t xml:space="preserve"> Deliverables 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00B7E5E8" w14:textId="7FECE5B8" w:rsidR="004C6C51" w:rsidRPr="002A34F9" w:rsidRDefault="00842F60" w:rsidP="00842F60">
            <w:pPr>
              <w:jc w:val="center"/>
              <w:rPr>
                <w:rFonts w:ascii="Optima" w:hAnsi="Optima"/>
                <w:sz w:val="24"/>
                <w:szCs w:val="24"/>
              </w:rPr>
            </w:pPr>
            <w:r w:rsidRPr="002A34F9">
              <w:rPr>
                <w:rFonts w:ascii="Optima" w:hAnsi="Optima"/>
                <w:sz w:val="24"/>
                <w:szCs w:val="24"/>
              </w:rPr>
              <w:t>Due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29FB9414" w14:textId="361287B4" w:rsidR="004C6C51" w:rsidRPr="002A34F9" w:rsidRDefault="00842F60" w:rsidP="003C1620">
            <w:pPr>
              <w:rPr>
                <w:rFonts w:ascii="Optima" w:hAnsi="Optima"/>
                <w:sz w:val="24"/>
                <w:szCs w:val="24"/>
              </w:rPr>
            </w:pPr>
            <w:r w:rsidRPr="002A34F9">
              <w:rPr>
                <w:rFonts w:ascii="Optima" w:hAnsi="Optima"/>
                <w:sz w:val="24"/>
                <w:szCs w:val="24"/>
              </w:rPr>
              <w:t>Completed?</w:t>
            </w:r>
          </w:p>
        </w:tc>
      </w:tr>
      <w:tr w:rsidR="00D2499D" w:rsidRPr="002A34F9" w14:paraId="01A3253F" w14:textId="77777777" w:rsidTr="0071632D">
        <w:tc>
          <w:tcPr>
            <w:tcW w:w="6750" w:type="dxa"/>
          </w:tcPr>
          <w:p w14:paraId="47CC7C2E" w14:textId="7791243B" w:rsidR="00D2499D" w:rsidRPr="00A536DC" w:rsidRDefault="00D2499D" w:rsidP="003C1620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t>Confirm contact information for your district’s primary contact(s)</w:t>
            </w:r>
          </w:p>
        </w:tc>
        <w:tc>
          <w:tcPr>
            <w:tcW w:w="1890" w:type="dxa"/>
          </w:tcPr>
          <w:p w14:paraId="0AC4D3B2" w14:textId="6C1CF70F" w:rsidR="00D2499D" w:rsidRPr="00A536DC" w:rsidRDefault="0071632D" w:rsidP="00412325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t>Sept</w:t>
            </w:r>
            <w:r w:rsidR="00D2499D" w:rsidRPr="00A536DC">
              <w:rPr>
                <w:rFonts w:ascii="Optima" w:hAnsi="Optima"/>
                <w:sz w:val="24"/>
                <w:szCs w:val="24"/>
              </w:rPr>
              <w:t xml:space="preserve">ember </w:t>
            </w:r>
            <w:r>
              <w:rPr>
                <w:rFonts w:ascii="Optima" w:hAnsi="Optima"/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14:paraId="3BFA051E" w14:textId="77777777" w:rsidR="00D2499D" w:rsidRPr="000D7B50" w:rsidRDefault="00D2499D" w:rsidP="00735265">
            <w:pPr>
              <w:jc w:val="center"/>
              <w:rPr>
                <w:rFonts w:ascii="Optima" w:hAnsi="Optima"/>
                <w:sz w:val="24"/>
                <w:szCs w:val="24"/>
                <w:highlight w:val="yellow"/>
              </w:rPr>
            </w:pPr>
          </w:p>
        </w:tc>
      </w:tr>
      <w:tr w:rsidR="00521D06" w:rsidRPr="002A34F9" w14:paraId="73417E58" w14:textId="77777777" w:rsidTr="0071632D">
        <w:tc>
          <w:tcPr>
            <w:tcW w:w="6750" w:type="dxa"/>
          </w:tcPr>
          <w:p w14:paraId="323B87C9" w14:textId="741A0B82" w:rsidR="00521D06" w:rsidRPr="00AC59CA" w:rsidRDefault="00AC59CA" w:rsidP="00A536DC">
            <w:pPr>
              <w:rPr>
                <w:rFonts w:ascii="Optima" w:hAnsi="Optima"/>
                <w:sz w:val="24"/>
                <w:szCs w:val="24"/>
              </w:rPr>
            </w:pPr>
            <w:r w:rsidRPr="00AC59CA">
              <w:rPr>
                <w:rFonts w:ascii="Optima" w:hAnsi="Optima"/>
                <w:sz w:val="24"/>
                <w:szCs w:val="24"/>
              </w:rPr>
              <w:t>List of RTI District Leadership Team members</w:t>
            </w:r>
          </w:p>
        </w:tc>
        <w:tc>
          <w:tcPr>
            <w:tcW w:w="1890" w:type="dxa"/>
          </w:tcPr>
          <w:p w14:paraId="30D4EF7B" w14:textId="74116A96" w:rsidR="00521D06" w:rsidRPr="00A536DC" w:rsidRDefault="0071632D" w:rsidP="0071632D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t>Sept</w:t>
            </w:r>
            <w:r w:rsidR="007E3CEB" w:rsidRPr="00A536DC">
              <w:rPr>
                <w:rFonts w:ascii="Optima" w:hAnsi="Optima"/>
                <w:sz w:val="24"/>
                <w:szCs w:val="24"/>
              </w:rPr>
              <w:t xml:space="preserve">ember </w:t>
            </w:r>
            <w:r>
              <w:rPr>
                <w:rFonts w:ascii="Optima" w:hAnsi="Optima"/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14:paraId="73F403C4" w14:textId="77777777" w:rsidR="00521D06" w:rsidRPr="000D7B50" w:rsidRDefault="00521D06" w:rsidP="00735265">
            <w:pPr>
              <w:jc w:val="center"/>
              <w:rPr>
                <w:rFonts w:ascii="Optima" w:hAnsi="Optima"/>
                <w:sz w:val="24"/>
                <w:szCs w:val="24"/>
                <w:highlight w:val="yellow"/>
              </w:rPr>
            </w:pPr>
          </w:p>
        </w:tc>
      </w:tr>
      <w:tr w:rsidR="0071632D" w:rsidRPr="002A34F9" w14:paraId="3E9583CA" w14:textId="77777777" w:rsidTr="0071632D">
        <w:tc>
          <w:tcPr>
            <w:tcW w:w="6750" w:type="dxa"/>
          </w:tcPr>
          <w:p w14:paraId="4B985A6C" w14:textId="333751AF" w:rsidR="0071632D" w:rsidRPr="00A536DC" w:rsidRDefault="0071632D" w:rsidP="00A536DC">
            <w:pPr>
              <w:rPr>
                <w:rFonts w:ascii="Optima" w:hAnsi="Optima"/>
                <w:sz w:val="24"/>
                <w:szCs w:val="24"/>
              </w:rPr>
            </w:pPr>
            <w:r w:rsidRPr="00A536DC">
              <w:rPr>
                <w:rFonts w:ascii="Optima" w:hAnsi="Optima"/>
                <w:sz w:val="24"/>
                <w:szCs w:val="24"/>
              </w:rPr>
              <w:t>“Read Only” access to your universal screening data</w:t>
            </w:r>
          </w:p>
        </w:tc>
        <w:tc>
          <w:tcPr>
            <w:tcW w:w="1890" w:type="dxa"/>
          </w:tcPr>
          <w:p w14:paraId="2ED1B17C" w14:textId="63CA23BE" w:rsidR="0071632D" w:rsidRDefault="0071632D" w:rsidP="0071632D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t>Sept</w:t>
            </w:r>
            <w:r w:rsidRPr="00A536DC">
              <w:rPr>
                <w:rFonts w:ascii="Optima" w:hAnsi="Optima"/>
                <w:sz w:val="24"/>
                <w:szCs w:val="24"/>
              </w:rPr>
              <w:t xml:space="preserve">ember </w:t>
            </w:r>
            <w:r>
              <w:rPr>
                <w:rFonts w:ascii="Optima" w:hAnsi="Optima"/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14:paraId="3D92AA21" w14:textId="77777777" w:rsidR="0071632D" w:rsidRPr="000D7B50" w:rsidRDefault="0071632D" w:rsidP="00735265">
            <w:pPr>
              <w:jc w:val="center"/>
              <w:rPr>
                <w:rFonts w:ascii="Optima" w:hAnsi="Optima"/>
                <w:sz w:val="24"/>
                <w:szCs w:val="24"/>
                <w:highlight w:val="yellow"/>
              </w:rPr>
            </w:pPr>
          </w:p>
        </w:tc>
      </w:tr>
      <w:tr w:rsidR="0071632D" w:rsidRPr="002A34F9" w14:paraId="6DB9F167" w14:textId="77777777" w:rsidTr="0071632D">
        <w:tc>
          <w:tcPr>
            <w:tcW w:w="6750" w:type="dxa"/>
          </w:tcPr>
          <w:p w14:paraId="3CBE2EC6" w14:textId="4B0B3DEB" w:rsidR="0071632D" w:rsidRPr="00AC59CA" w:rsidRDefault="0071632D" w:rsidP="00A536DC">
            <w:pPr>
              <w:rPr>
                <w:rFonts w:ascii="Optima" w:hAnsi="Optima"/>
                <w:sz w:val="24"/>
                <w:szCs w:val="24"/>
              </w:rPr>
            </w:pPr>
            <w:r w:rsidRPr="00AC59CA">
              <w:rPr>
                <w:rFonts w:ascii="Optima" w:hAnsi="Optima"/>
                <w:sz w:val="24"/>
                <w:szCs w:val="24"/>
              </w:rPr>
              <w:t>Copy of PD Plan to Coach (Must address RTI needs; can be district plan)</w:t>
            </w:r>
          </w:p>
        </w:tc>
        <w:tc>
          <w:tcPr>
            <w:tcW w:w="1890" w:type="dxa"/>
          </w:tcPr>
          <w:p w14:paraId="671530E7" w14:textId="09534202" w:rsidR="0071632D" w:rsidRPr="00AC59CA" w:rsidRDefault="0071632D" w:rsidP="0071632D">
            <w:pPr>
              <w:rPr>
                <w:rFonts w:ascii="Optima" w:hAnsi="Optima"/>
                <w:sz w:val="24"/>
                <w:szCs w:val="24"/>
              </w:rPr>
            </w:pPr>
            <w:r w:rsidRPr="00AC59CA">
              <w:rPr>
                <w:rFonts w:ascii="Optima" w:hAnsi="Optima"/>
                <w:sz w:val="24"/>
                <w:szCs w:val="24"/>
              </w:rPr>
              <w:t>September 30</w:t>
            </w:r>
          </w:p>
        </w:tc>
        <w:tc>
          <w:tcPr>
            <w:tcW w:w="1530" w:type="dxa"/>
          </w:tcPr>
          <w:p w14:paraId="3301F8FE" w14:textId="77777777" w:rsidR="0071632D" w:rsidRPr="000D7B50" w:rsidRDefault="0071632D" w:rsidP="00735265">
            <w:pPr>
              <w:jc w:val="center"/>
              <w:rPr>
                <w:rFonts w:ascii="Optima" w:hAnsi="Optima"/>
                <w:sz w:val="24"/>
                <w:szCs w:val="24"/>
                <w:highlight w:val="yellow"/>
              </w:rPr>
            </w:pPr>
          </w:p>
        </w:tc>
      </w:tr>
      <w:tr w:rsidR="0071632D" w:rsidRPr="002A34F9" w14:paraId="12C3866F" w14:textId="77777777" w:rsidTr="0071632D">
        <w:tc>
          <w:tcPr>
            <w:tcW w:w="6750" w:type="dxa"/>
          </w:tcPr>
          <w:p w14:paraId="133CE6C2" w14:textId="740D3B2D" w:rsidR="0071632D" w:rsidRPr="00A536DC" w:rsidRDefault="006F63AF" w:rsidP="003C1620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t>Instructional leaders attend</w:t>
            </w:r>
            <w:r w:rsidR="0071632D" w:rsidRPr="00A536DC">
              <w:rPr>
                <w:rFonts w:ascii="Optima" w:hAnsi="Optima"/>
                <w:sz w:val="24"/>
                <w:szCs w:val="24"/>
              </w:rPr>
              <w:t xml:space="preserve"> </w:t>
            </w:r>
            <w:r w:rsidR="0071632D">
              <w:rPr>
                <w:rFonts w:ascii="Optima" w:hAnsi="Optima"/>
                <w:sz w:val="24"/>
                <w:szCs w:val="24"/>
              </w:rPr>
              <w:t xml:space="preserve">Math Instructional Day </w:t>
            </w:r>
            <w:r>
              <w:rPr>
                <w:rFonts w:ascii="Optima" w:hAnsi="Optima"/>
                <w:sz w:val="24"/>
                <w:szCs w:val="24"/>
              </w:rPr>
              <w:t>(See Coach)</w:t>
            </w:r>
          </w:p>
        </w:tc>
        <w:tc>
          <w:tcPr>
            <w:tcW w:w="1890" w:type="dxa"/>
          </w:tcPr>
          <w:p w14:paraId="226D6A95" w14:textId="5B443C59" w:rsidR="0071632D" w:rsidRPr="00A536DC" w:rsidRDefault="0071632D" w:rsidP="003C1620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t>October 13</w:t>
            </w:r>
          </w:p>
        </w:tc>
        <w:tc>
          <w:tcPr>
            <w:tcW w:w="1530" w:type="dxa"/>
          </w:tcPr>
          <w:p w14:paraId="5A9EA241" w14:textId="2C289A88" w:rsidR="0071632D" w:rsidRPr="000D7B50" w:rsidRDefault="0071632D" w:rsidP="00735265">
            <w:pPr>
              <w:jc w:val="center"/>
              <w:rPr>
                <w:rFonts w:ascii="Optima" w:hAnsi="Optima"/>
                <w:sz w:val="24"/>
                <w:szCs w:val="24"/>
                <w:highlight w:val="yellow"/>
              </w:rPr>
            </w:pPr>
          </w:p>
        </w:tc>
      </w:tr>
      <w:tr w:rsidR="0071632D" w:rsidRPr="002A34F9" w14:paraId="0E0A586C" w14:textId="77777777" w:rsidTr="0071632D">
        <w:tc>
          <w:tcPr>
            <w:tcW w:w="6750" w:type="dxa"/>
          </w:tcPr>
          <w:p w14:paraId="7294C516" w14:textId="170001D5" w:rsidR="0071632D" w:rsidRPr="00A536DC" w:rsidRDefault="0071632D" w:rsidP="009E62DB">
            <w:pPr>
              <w:rPr>
                <w:rFonts w:ascii="Optima" w:hAnsi="Optima"/>
                <w:sz w:val="24"/>
                <w:szCs w:val="24"/>
              </w:rPr>
            </w:pPr>
            <w:r w:rsidRPr="00A536DC">
              <w:rPr>
                <w:rFonts w:ascii="Optima" w:hAnsi="Optima"/>
                <w:sz w:val="24"/>
                <w:szCs w:val="24"/>
              </w:rPr>
              <w:t>Budget for ORTIi funds (submit to coach)</w:t>
            </w:r>
          </w:p>
        </w:tc>
        <w:tc>
          <w:tcPr>
            <w:tcW w:w="1890" w:type="dxa"/>
          </w:tcPr>
          <w:p w14:paraId="5059D806" w14:textId="7ABBA794" w:rsidR="0071632D" w:rsidRPr="00A536DC" w:rsidRDefault="0071632D" w:rsidP="003C1620">
            <w:pPr>
              <w:rPr>
                <w:rFonts w:ascii="Optima" w:hAnsi="Optima"/>
                <w:sz w:val="24"/>
                <w:szCs w:val="24"/>
              </w:rPr>
            </w:pPr>
            <w:r w:rsidRPr="00A536DC">
              <w:rPr>
                <w:rFonts w:ascii="Optima" w:hAnsi="Optima"/>
                <w:sz w:val="24"/>
                <w:szCs w:val="24"/>
              </w:rPr>
              <w:t xml:space="preserve">November </w:t>
            </w:r>
            <w:r w:rsidR="00C94E67">
              <w:rPr>
                <w:rFonts w:ascii="Optima" w:hAnsi="Optima"/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14:paraId="21C141E9" w14:textId="6CB20745" w:rsidR="0071632D" w:rsidRPr="000D7B50" w:rsidRDefault="0071632D" w:rsidP="00735265">
            <w:pPr>
              <w:jc w:val="center"/>
              <w:rPr>
                <w:rFonts w:ascii="Optima" w:hAnsi="Optima"/>
                <w:sz w:val="24"/>
                <w:szCs w:val="24"/>
                <w:highlight w:val="yellow"/>
              </w:rPr>
            </w:pPr>
          </w:p>
        </w:tc>
      </w:tr>
      <w:tr w:rsidR="0071632D" w:rsidRPr="002A34F9" w14:paraId="01C9E73D" w14:textId="77777777" w:rsidTr="0071632D">
        <w:tc>
          <w:tcPr>
            <w:tcW w:w="6750" w:type="dxa"/>
          </w:tcPr>
          <w:p w14:paraId="38BEBC97" w14:textId="669EECB3" w:rsidR="0071632D" w:rsidRPr="00BF2239" w:rsidRDefault="0071632D" w:rsidP="00D2499D">
            <w:pPr>
              <w:rPr>
                <w:rFonts w:ascii="Optima" w:hAnsi="Optima"/>
                <w:sz w:val="24"/>
                <w:szCs w:val="24"/>
              </w:rPr>
            </w:pPr>
            <w:r w:rsidRPr="00BF2239">
              <w:rPr>
                <w:rFonts w:ascii="Optima" w:hAnsi="Optima"/>
                <w:sz w:val="24"/>
                <w:szCs w:val="24"/>
              </w:rPr>
              <w:t>Installation Matrix: Progress Review with Coach</w:t>
            </w:r>
          </w:p>
        </w:tc>
        <w:tc>
          <w:tcPr>
            <w:tcW w:w="1890" w:type="dxa"/>
          </w:tcPr>
          <w:p w14:paraId="0855B5D7" w14:textId="31034B5C" w:rsidR="0071632D" w:rsidRPr="00BF2239" w:rsidRDefault="0071632D" w:rsidP="00C94E67">
            <w:pPr>
              <w:rPr>
                <w:rFonts w:ascii="Optima" w:hAnsi="Optima"/>
                <w:sz w:val="24"/>
                <w:szCs w:val="24"/>
              </w:rPr>
            </w:pPr>
            <w:r w:rsidRPr="00BF2239">
              <w:rPr>
                <w:rFonts w:ascii="Optima" w:hAnsi="Optima"/>
                <w:sz w:val="24"/>
                <w:szCs w:val="24"/>
              </w:rPr>
              <w:t xml:space="preserve">November </w:t>
            </w:r>
            <w:r w:rsidR="00C94E67" w:rsidRPr="00BF2239">
              <w:rPr>
                <w:rFonts w:ascii="Optima" w:hAnsi="Optima"/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14:paraId="5B2DA96F" w14:textId="77777777" w:rsidR="0071632D" w:rsidRPr="000D7B50" w:rsidRDefault="0071632D" w:rsidP="00735265">
            <w:pPr>
              <w:jc w:val="center"/>
              <w:rPr>
                <w:rFonts w:ascii="Optima" w:hAnsi="Optima"/>
                <w:sz w:val="24"/>
                <w:szCs w:val="24"/>
                <w:highlight w:val="yellow"/>
              </w:rPr>
            </w:pPr>
          </w:p>
        </w:tc>
      </w:tr>
      <w:tr w:rsidR="0071632D" w:rsidRPr="002A34F9" w14:paraId="5CB20AED" w14:textId="77777777" w:rsidTr="0071632D">
        <w:tc>
          <w:tcPr>
            <w:tcW w:w="6750" w:type="dxa"/>
          </w:tcPr>
          <w:p w14:paraId="2C56E0DB" w14:textId="3072C1DE" w:rsidR="0071632D" w:rsidRPr="00866121" w:rsidRDefault="0071632D" w:rsidP="00E04833">
            <w:pPr>
              <w:rPr>
                <w:rFonts w:ascii="Optima" w:hAnsi="Optima"/>
                <w:sz w:val="24"/>
                <w:szCs w:val="24"/>
              </w:rPr>
            </w:pPr>
            <w:r w:rsidRPr="00866121">
              <w:rPr>
                <w:rFonts w:ascii="Optima" w:hAnsi="Optima"/>
                <w:sz w:val="24"/>
                <w:szCs w:val="24"/>
              </w:rPr>
              <w:t xml:space="preserve">Review expectations for RTI Math Handbook </w:t>
            </w:r>
          </w:p>
        </w:tc>
        <w:tc>
          <w:tcPr>
            <w:tcW w:w="1890" w:type="dxa"/>
          </w:tcPr>
          <w:p w14:paraId="1BFD06D5" w14:textId="5D89E135" w:rsidR="0071632D" w:rsidRPr="00866121" w:rsidRDefault="0071632D" w:rsidP="00866121">
            <w:pPr>
              <w:rPr>
                <w:rFonts w:ascii="Optima" w:hAnsi="Optima"/>
                <w:sz w:val="24"/>
                <w:szCs w:val="24"/>
              </w:rPr>
            </w:pPr>
            <w:r w:rsidRPr="00866121">
              <w:rPr>
                <w:rFonts w:ascii="Optima" w:hAnsi="Optima"/>
                <w:sz w:val="24"/>
                <w:szCs w:val="24"/>
              </w:rPr>
              <w:t xml:space="preserve">November </w:t>
            </w:r>
            <w:r w:rsidR="00866121" w:rsidRPr="00866121">
              <w:rPr>
                <w:rFonts w:ascii="Optima" w:hAnsi="Optima"/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14:paraId="54FBD89E" w14:textId="77777777" w:rsidR="0071632D" w:rsidRPr="000D7B50" w:rsidRDefault="0071632D" w:rsidP="00735265">
            <w:pPr>
              <w:jc w:val="center"/>
              <w:rPr>
                <w:rFonts w:ascii="Optima" w:hAnsi="Optima"/>
                <w:sz w:val="24"/>
                <w:szCs w:val="24"/>
                <w:highlight w:val="yellow"/>
              </w:rPr>
            </w:pPr>
          </w:p>
        </w:tc>
      </w:tr>
      <w:tr w:rsidR="00866121" w:rsidRPr="002A34F9" w14:paraId="3C3F80C1" w14:textId="77777777" w:rsidTr="0071632D">
        <w:tc>
          <w:tcPr>
            <w:tcW w:w="6750" w:type="dxa"/>
          </w:tcPr>
          <w:p w14:paraId="25945E4F" w14:textId="29DB9C8D" w:rsidR="00866121" w:rsidRPr="00217EAB" w:rsidRDefault="00866121" w:rsidP="00866121">
            <w:pPr>
              <w:rPr>
                <w:rFonts w:ascii="Optima" w:hAnsi="Optima"/>
                <w:strike/>
              </w:rPr>
            </w:pPr>
            <w:r w:rsidRPr="00DF48F7">
              <w:rPr>
                <w:rFonts w:ascii="Optima" w:hAnsi="Optima"/>
                <w:sz w:val="24"/>
                <w:szCs w:val="24"/>
              </w:rPr>
              <w:t xml:space="preserve">Screening data disaggregated by subgroups (Race, SPED, EL, Economically Disadvantaged) </w:t>
            </w:r>
          </w:p>
        </w:tc>
        <w:tc>
          <w:tcPr>
            <w:tcW w:w="1890" w:type="dxa"/>
          </w:tcPr>
          <w:p w14:paraId="47F2B498" w14:textId="58A51D7B" w:rsidR="00866121" w:rsidRPr="00217EAB" w:rsidRDefault="00866121" w:rsidP="003C1620">
            <w:pPr>
              <w:rPr>
                <w:rFonts w:ascii="Optima" w:hAnsi="Optima"/>
                <w:strike/>
                <w:sz w:val="24"/>
                <w:szCs w:val="24"/>
              </w:rPr>
            </w:pPr>
            <w:r w:rsidRPr="00866121">
              <w:rPr>
                <w:rFonts w:ascii="Optima" w:hAnsi="Optima"/>
                <w:sz w:val="24"/>
                <w:szCs w:val="24"/>
              </w:rPr>
              <w:t>November 30</w:t>
            </w:r>
          </w:p>
        </w:tc>
        <w:tc>
          <w:tcPr>
            <w:tcW w:w="1530" w:type="dxa"/>
          </w:tcPr>
          <w:p w14:paraId="45071864" w14:textId="77777777" w:rsidR="00866121" w:rsidRPr="000D7B50" w:rsidRDefault="00866121" w:rsidP="00735265">
            <w:pPr>
              <w:jc w:val="center"/>
              <w:rPr>
                <w:rFonts w:ascii="Optima" w:hAnsi="Optima"/>
                <w:sz w:val="24"/>
                <w:szCs w:val="24"/>
                <w:highlight w:val="yellow"/>
              </w:rPr>
            </w:pPr>
          </w:p>
        </w:tc>
      </w:tr>
    </w:tbl>
    <w:p w14:paraId="29ED7D60" w14:textId="2296ACE3" w:rsidR="00842F60" w:rsidRPr="002A34F9" w:rsidRDefault="00D43913" w:rsidP="00E04833">
      <w:pPr>
        <w:ind w:left="180"/>
        <w:rPr>
          <w:rFonts w:ascii="Optima" w:hAnsi="Optima"/>
          <w:b/>
          <w:sz w:val="24"/>
          <w:szCs w:val="24"/>
        </w:rPr>
      </w:pPr>
      <w:r w:rsidRPr="002A34F9">
        <w:rPr>
          <w:rFonts w:ascii="Optima" w:hAnsi="Optima"/>
          <w:b/>
          <w:sz w:val="24"/>
          <w:szCs w:val="24"/>
        </w:rPr>
        <w:t xml:space="preserve">All </w:t>
      </w:r>
      <w:r w:rsidR="00E04833">
        <w:rPr>
          <w:rFonts w:ascii="Optima" w:hAnsi="Optima"/>
          <w:b/>
          <w:sz w:val="24"/>
          <w:szCs w:val="24"/>
        </w:rPr>
        <w:t>fall</w:t>
      </w:r>
      <w:r w:rsidRPr="002A34F9">
        <w:rPr>
          <w:rFonts w:ascii="Optima" w:hAnsi="Optima"/>
          <w:b/>
          <w:sz w:val="24"/>
          <w:szCs w:val="24"/>
        </w:rPr>
        <w:t xml:space="preserve"> deliverables must be completed as indicated for th</w:t>
      </w:r>
      <w:r w:rsidR="00982FBD">
        <w:rPr>
          <w:rFonts w:ascii="Optima" w:hAnsi="Optima"/>
          <w:b/>
          <w:sz w:val="24"/>
          <w:szCs w:val="24"/>
        </w:rPr>
        <w:t>e benefit of the district and O</w:t>
      </w:r>
      <w:r w:rsidRPr="002A34F9">
        <w:rPr>
          <w:rFonts w:ascii="Optima" w:hAnsi="Optima"/>
          <w:b/>
          <w:sz w:val="24"/>
          <w:szCs w:val="24"/>
        </w:rPr>
        <w:t>RTI</w:t>
      </w:r>
      <w:r w:rsidR="00982FBD">
        <w:rPr>
          <w:rFonts w:ascii="Optima" w:hAnsi="Optima"/>
          <w:b/>
          <w:sz w:val="24"/>
          <w:szCs w:val="24"/>
        </w:rPr>
        <w:t>i</w:t>
      </w:r>
      <w:r w:rsidRPr="002A34F9">
        <w:rPr>
          <w:rFonts w:ascii="Optima" w:hAnsi="Optima"/>
          <w:b/>
          <w:sz w:val="24"/>
          <w:szCs w:val="24"/>
        </w:rPr>
        <w:t xml:space="preserve">. </w:t>
      </w:r>
    </w:p>
    <w:p w14:paraId="5CEE2EE9" w14:textId="77777777" w:rsidR="000A0591" w:rsidRPr="002A34F9" w:rsidRDefault="000A0591" w:rsidP="003C1620">
      <w:pPr>
        <w:rPr>
          <w:rFonts w:ascii="Optima" w:hAnsi="Optima"/>
          <w:sz w:val="24"/>
          <w:szCs w:val="24"/>
        </w:rPr>
      </w:pPr>
    </w:p>
    <w:tbl>
      <w:tblPr>
        <w:tblStyle w:val="TableGrid"/>
        <w:tblW w:w="1017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6768"/>
        <w:gridCol w:w="1782"/>
        <w:gridCol w:w="1620"/>
      </w:tblGrid>
      <w:tr w:rsidR="00812656" w:rsidRPr="002A34F9" w14:paraId="5221BD7E" w14:textId="77777777" w:rsidTr="00E04833">
        <w:trPr>
          <w:trHeight w:val="332"/>
        </w:trPr>
        <w:tc>
          <w:tcPr>
            <w:tcW w:w="6768" w:type="dxa"/>
            <w:shd w:val="clear" w:color="auto" w:fill="BFBFBF" w:themeFill="background1" w:themeFillShade="BF"/>
          </w:tcPr>
          <w:p w14:paraId="547CF7D1" w14:textId="0047BE1E" w:rsidR="00812656" w:rsidRPr="002A34F9" w:rsidRDefault="00812656" w:rsidP="00812656">
            <w:pPr>
              <w:rPr>
                <w:rFonts w:ascii="Optima" w:hAnsi="Optima"/>
                <w:sz w:val="24"/>
                <w:szCs w:val="24"/>
              </w:rPr>
            </w:pPr>
            <w:r w:rsidRPr="002A34F9">
              <w:rPr>
                <w:rFonts w:ascii="Optima" w:hAnsi="Optima"/>
                <w:b/>
                <w:sz w:val="24"/>
                <w:szCs w:val="24"/>
              </w:rPr>
              <w:t xml:space="preserve">Spring Deliverables </w:t>
            </w:r>
          </w:p>
        </w:tc>
        <w:tc>
          <w:tcPr>
            <w:tcW w:w="1782" w:type="dxa"/>
            <w:shd w:val="clear" w:color="auto" w:fill="BFBFBF" w:themeFill="background1" w:themeFillShade="BF"/>
          </w:tcPr>
          <w:p w14:paraId="593BFC31" w14:textId="77777777" w:rsidR="00812656" w:rsidRPr="002A34F9" w:rsidRDefault="00812656" w:rsidP="00812656">
            <w:pPr>
              <w:jc w:val="center"/>
              <w:rPr>
                <w:rFonts w:ascii="Optima" w:hAnsi="Optima"/>
                <w:sz w:val="24"/>
                <w:szCs w:val="24"/>
              </w:rPr>
            </w:pPr>
            <w:r w:rsidRPr="002A34F9">
              <w:rPr>
                <w:rFonts w:ascii="Optima" w:hAnsi="Optima"/>
                <w:sz w:val="24"/>
                <w:szCs w:val="24"/>
              </w:rPr>
              <w:t>Due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6D46D9E3" w14:textId="143FE602" w:rsidR="00812656" w:rsidRPr="002A34F9" w:rsidRDefault="002A34F9" w:rsidP="00812656">
            <w:pPr>
              <w:rPr>
                <w:rFonts w:ascii="Optima" w:hAnsi="Optima"/>
                <w:sz w:val="24"/>
                <w:szCs w:val="24"/>
              </w:rPr>
            </w:pPr>
            <w:r w:rsidRPr="002A34F9">
              <w:rPr>
                <w:rFonts w:ascii="Optima" w:hAnsi="Optima"/>
                <w:sz w:val="24"/>
                <w:szCs w:val="24"/>
              </w:rPr>
              <w:t>Completed?</w:t>
            </w:r>
          </w:p>
        </w:tc>
      </w:tr>
      <w:tr w:rsidR="00566A28" w:rsidRPr="002A34F9" w14:paraId="5268065D" w14:textId="77777777" w:rsidTr="00E04833">
        <w:tc>
          <w:tcPr>
            <w:tcW w:w="6768" w:type="dxa"/>
          </w:tcPr>
          <w:p w14:paraId="596DCDEC" w14:textId="75219546" w:rsidR="00566A28" w:rsidRPr="00C50AD8" w:rsidRDefault="006A76A3" w:rsidP="006A76A3">
            <w:pPr>
              <w:rPr>
                <w:rFonts w:ascii="Optima" w:hAnsi="Optima"/>
                <w:sz w:val="24"/>
                <w:szCs w:val="24"/>
                <w:highlight w:val="yellow"/>
              </w:rPr>
            </w:pPr>
            <w:r>
              <w:rPr>
                <w:rFonts w:ascii="Optima" w:hAnsi="Optima"/>
                <w:sz w:val="24"/>
                <w:szCs w:val="24"/>
              </w:rPr>
              <w:t xml:space="preserve">DIT attends </w:t>
            </w:r>
            <w:r w:rsidRPr="006A76A3">
              <w:rPr>
                <w:rFonts w:ascii="Optima" w:hAnsi="Optima"/>
                <w:sz w:val="24"/>
                <w:szCs w:val="24"/>
              </w:rPr>
              <w:t>Math Data Day</w:t>
            </w:r>
          </w:p>
        </w:tc>
        <w:tc>
          <w:tcPr>
            <w:tcW w:w="1782" w:type="dxa"/>
          </w:tcPr>
          <w:p w14:paraId="6481C1A8" w14:textId="245322A5" w:rsidR="00566A28" w:rsidRPr="00C50AD8" w:rsidRDefault="006A76A3" w:rsidP="00812656">
            <w:pPr>
              <w:rPr>
                <w:rFonts w:ascii="Optima" w:hAnsi="Optima"/>
                <w:sz w:val="24"/>
                <w:szCs w:val="24"/>
                <w:highlight w:val="yellow"/>
              </w:rPr>
            </w:pPr>
            <w:r>
              <w:rPr>
                <w:rFonts w:ascii="Optima" w:hAnsi="Optima"/>
                <w:sz w:val="24"/>
                <w:szCs w:val="24"/>
              </w:rPr>
              <w:t>February 7</w:t>
            </w:r>
          </w:p>
        </w:tc>
        <w:tc>
          <w:tcPr>
            <w:tcW w:w="1620" w:type="dxa"/>
          </w:tcPr>
          <w:p w14:paraId="60EF2B96" w14:textId="77777777" w:rsidR="00566A28" w:rsidRPr="00C50AD8" w:rsidRDefault="00566A28" w:rsidP="00812656">
            <w:pPr>
              <w:rPr>
                <w:rFonts w:ascii="Optima" w:hAnsi="Optima"/>
                <w:sz w:val="24"/>
                <w:szCs w:val="24"/>
                <w:highlight w:val="yellow"/>
              </w:rPr>
            </w:pPr>
          </w:p>
        </w:tc>
      </w:tr>
      <w:tr w:rsidR="00566A28" w:rsidRPr="002A34F9" w14:paraId="2158F565" w14:textId="77777777" w:rsidTr="00E04833">
        <w:tc>
          <w:tcPr>
            <w:tcW w:w="6768" w:type="dxa"/>
          </w:tcPr>
          <w:p w14:paraId="2B96999B" w14:textId="5A3DBF0B" w:rsidR="00566A28" w:rsidRPr="00D2499D" w:rsidRDefault="00566A28" w:rsidP="009014CC">
            <w:pPr>
              <w:rPr>
                <w:rFonts w:ascii="Optima" w:hAnsi="Optima"/>
                <w:sz w:val="24"/>
                <w:szCs w:val="24"/>
              </w:rPr>
            </w:pPr>
            <w:r w:rsidRPr="00D2499D">
              <w:rPr>
                <w:rFonts w:ascii="Optima" w:hAnsi="Optima"/>
                <w:sz w:val="24"/>
                <w:szCs w:val="24"/>
              </w:rPr>
              <w:t xml:space="preserve">DIT attends Spring Conference </w:t>
            </w:r>
          </w:p>
        </w:tc>
        <w:tc>
          <w:tcPr>
            <w:tcW w:w="1782" w:type="dxa"/>
          </w:tcPr>
          <w:p w14:paraId="4B8F9BA9" w14:textId="4A4EFCD1" w:rsidR="00566A28" w:rsidRPr="00D2499D" w:rsidRDefault="00BF2239" w:rsidP="009014CC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t>April 27</w:t>
            </w:r>
            <w:r w:rsidR="0058012E" w:rsidRPr="00D2499D">
              <w:rPr>
                <w:rFonts w:ascii="Optima" w:hAnsi="Optima"/>
                <w:sz w:val="24"/>
                <w:szCs w:val="24"/>
              </w:rPr>
              <w:t xml:space="preserve"> &amp; 2</w:t>
            </w:r>
            <w:r>
              <w:rPr>
                <w:rFonts w:ascii="Optima" w:hAnsi="Optima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14:paraId="5F537FC1" w14:textId="77777777" w:rsidR="00566A28" w:rsidRPr="00C50AD8" w:rsidRDefault="00566A28" w:rsidP="009014CC">
            <w:pPr>
              <w:rPr>
                <w:rFonts w:ascii="Optima" w:hAnsi="Optima"/>
                <w:sz w:val="24"/>
                <w:szCs w:val="24"/>
                <w:highlight w:val="yellow"/>
              </w:rPr>
            </w:pPr>
          </w:p>
        </w:tc>
      </w:tr>
      <w:tr w:rsidR="006B2115" w:rsidRPr="002A34F9" w14:paraId="03ACC812" w14:textId="77777777" w:rsidTr="00E04833">
        <w:tc>
          <w:tcPr>
            <w:tcW w:w="6768" w:type="dxa"/>
          </w:tcPr>
          <w:p w14:paraId="766E5D83" w14:textId="4501FB57" w:rsidR="006B2115" w:rsidRPr="00C50AD8" w:rsidRDefault="006B2115" w:rsidP="00D2499D">
            <w:pPr>
              <w:rPr>
                <w:rFonts w:ascii="Optima" w:hAnsi="Optima"/>
                <w:sz w:val="24"/>
                <w:szCs w:val="24"/>
                <w:highlight w:val="yellow"/>
              </w:rPr>
            </w:pPr>
            <w:r w:rsidRPr="00D2499D">
              <w:rPr>
                <w:rFonts w:ascii="Optima" w:hAnsi="Optima" w:cs="Lucida Grande"/>
                <w:color w:val="000000"/>
                <w:sz w:val="24"/>
                <w:szCs w:val="24"/>
              </w:rPr>
              <w:t>Installation Matrix</w:t>
            </w:r>
            <w:r w:rsidR="00D2499D" w:rsidRPr="00D2499D">
              <w:rPr>
                <w:rFonts w:ascii="Optima" w:hAnsi="Optima"/>
                <w:sz w:val="24"/>
                <w:szCs w:val="24"/>
              </w:rPr>
              <w:t>: Progress review with Coach</w:t>
            </w:r>
          </w:p>
        </w:tc>
        <w:tc>
          <w:tcPr>
            <w:tcW w:w="1782" w:type="dxa"/>
          </w:tcPr>
          <w:p w14:paraId="0306634E" w14:textId="241E3647" w:rsidR="006B2115" w:rsidRPr="00C50AD8" w:rsidRDefault="006B2115" w:rsidP="009014CC">
            <w:pPr>
              <w:rPr>
                <w:rFonts w:ascii="Optima" w:hAnsi="Optima"/>
                <w:sz w:val="24"/>
                <w:szCs w:val="24"/>
                <w:highlight w:val="yellow"/>
              </w:rPr>
            </w:pPr>
            <w:r w:rsidRPr="00D2499D">
              <w:rPr>
                <w:rFonts w:ascii="Optima" w:hAnsi="Optima"/>
                <w:sz w:val="24"/>
                <w:szCs w:val="24"/>
              </w:rPr>
              <w:t>April 30</w:t>
            </w:r>
          </w:p>
        </w:tc>
        <w:tc>
          <w:tcPr>
            <w:tcW w:w="1620" w:type="dxa"/>
          </w:tcPr>
          <w:p w14:paraId="271C4C6D" w14:textId="77777777" w:rsidR="006B2115" w:rsidRPr="00C50AD8" w:rsidRDefault="006B2115" w:rsidP="009014CC">
            <w:pPr>
              <w:rPr>
                <w:rFonts w:ascii="Optima" w:hAnsi="Optima"/>
                <w:sz w:val="24"/>
                <w:szCs w:val="24"/>
                <w:highlight w:val="yellow"/>
              </w:rPr>
            </w:pPr>
          </w:p>
        </w:tc>
      </w:tr>
      <w:tr w:rsidR="006B2115" w:rsidRPr="002A34F9" w14:paraId="672EA9DD" w14:textId="77777777" w:rsidTr="00E04833">
        <w:tc>
          <w:tcPr>
            <w:tcW w:w="6768" w:type="dxa"/>
          </w:tcPr>
          <w:p w14:paraId="3A5F6948" w14:textId="3C7A6C38" w:rsidR="006B2115" w:rsidRPr="00D2499D" w:rsidRDefault="006B2115" w:rsidP="00F306C9">
            <w:pPr>
              <w:rPr>
                <w:rFonts w:ascii="Optima" w:hAnsi="Optima" w:cs="Lucida Grande"/>
                <w:color w:val="000000"/>
                <w:sz w:val="24"/>
                <w:szCs w:val="24"/>
              </w:rPr>
            </w:pPr>
            <w:r w:rsidRPr="00D2499D">
              <w:rPr>
                <w:rFonts w:ascii="Optima" w:hAnsi="Optima"/>
                <w:sz w:val="24"/>
                <w:szCs w:val="24"/>
              </w:rPr>
              <w:t>Complete DIET-SB2</w:t>
            </w:r>
            <w:r w:rsidR="007F2DE4">
              <w:rPr>
                <w:rFonts w:ascii="Optima" w:hAnsi="Optima"/>
                <w:sz w:val="24"/>
                <w:szCs w:val="24"/>
              </w:rPr>
              <w:t xml:space="preserve"> </w:t>
            </w:r>
            <w:r w:rsidR="00D2499D" w:rsidRPr="00D2499D">
              <w:rPr>
                <w:rFonts w:ascii="Optima" w:hAnsi="Optima"/>
                <w:sz w:val="24"/>
                <w:szCs w:val="24"/>
              </w:rPr>
              <w:t xml:space="preserve">Math </w:t>
            </w:r>
            <w:r w:rsidRPr="00D2499D">
              <w:rPr>
                <w:rFonts w:ascii="Optima" w:hAnsi="Optima"/>
                <w:sz w:val="24"/>
                <w:szCs w:val="24"/>
              </w:rPr>
              <w:t>(</w:t>
            </w:r>
            <w:r w:rsidR="00D2499D" w:rsidRPr="00D2499D">
              <w:rPr>
                <w:rFonts w:ascii="Optima" w:hAnsi="Optima"/>
                <w:sz w:val="24"/>
                <w:szCs w:val="24"/>
              </w:rPr>
              <w:t>Work with coach</w:t>
            </w:r>
            <w:r w:rsidRPr="00D2499D">
              <w:rPr>
                <w:rFonts w:ascii="Optima" w:hAnsi="Optima"/>
                <w:sz w:val="24"/>
                <w:szCs w:val="24"/>
              </w:rPr>
              <w:t>)</w:t>
            </w:r>
          </w:p>
        </w:tc>
        <w:tc>
          <w:tcPr>
            <w:tcW w:w="1782" w:type="dxa"/>
          </w:tcPr>
          <w:p w14:paraId="7956C121" w14:textId="5BF7E004" w:rsidR="006B2115" w:rsidRPr="00D2499D" w:rsidRDefault="00E172C4" w:rsidP="00BB659D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t>May 30</w:t>
            </w:r>
          </w:p>
        </w:tc>
        <w:tc>
          <w:tcPr>
            <w:tcW w:w="1620" w:type="dxa"/>
          </w:tcPr>
          <w:p w14:paraId="103BF4E5" w14:textId="77777777" w:rsidR="006B2115" w:rsidRPr="00C50AD8" w:rsidRDefault="006B2115" w:rsidP="00812656">
            <w:pPr>
              <w:rPr>
                <w:rFonts w:ascii="Optima" w:hAnsi="Optima"/>
                <w:sz w:val="24"/>
                <w:szCs w:val="24"/>
                <w:highlight w:val="yellow"/>
              </w:rPr>
            </w:pPr>
          </w:p>
        </w:tc>
      </w:tr>
      <w:tr w:rsidR="00F306C9" w:rsidRPr="002A34F9" w14:paraId="6AE623EC" w14:textId="77777777" w:rsidTr="00E04833">
        <w:tc>
          <w:tcPr>
            <w:tcW w:w="6768" w:type="dxa"/>
          </w:tcPr>
          <w:p w14:paraId="4841E814" w14:textId="19630168" w:rsidR="00F306C9" w:rsidRPr="00D2499D" w:rsidRDefault="00F306C9" w:rsidP="00866121">
            <w:pPr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D2499D">
              <w:rPr>
                <w:rFonts w:ascii="Optima" w:hAnsi="Optima"/>
                <w:sz w:val="24"/>
                <w:szCs w:val="24"/>
              </w:rPr>
              <w:t xml:space="preserve">Screening data disaggregated by subgroups </w:t>
            </w:r>
            <w:r w:rsidRPr="00DF48F7">
              <w:rPr>
                <w:rFonts w:ascii="Optima" w:hAnsi="Optima"/>
                <w:sz w:val="24"/>
                <w:szCs w:val="24"/>
              </w:rPr>
              <w:t>(Race, SPED, EL, Economically Disadvantaged)</w:t>
            </w:r>
          </w:p>
        </w:tc>
        <w:tc>
          <w:tcPr>
            <w:tcW w:w="1782" w:type="dxa"/>
          </w:tcPr>
          <w:p w14:paraId="23712D8B" w14:textId="4330A6C3" w:rsidR="00F306C9" w:rsidRPr="00D2499D" w:rsidRDefault="00F306C9" w:rsidP="00BB659D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t>June</w:t>
            </w:r>
            <w:r w:rsidRPr="00D2499D">
              <w:rPr>
                <w:rFonts w:ascii="Optima" w:hAnsi="Optima"/>
                <w:sz w:val="24"/>
                <w:szCs w:val="24"/>
              </w:rPr>
              <w:t xml:space="preserve"> 15</w:t>
            </w:r>
          </w:p>
        </w:tc>
        <w:tc>
          <w:tcPr>
            <w:tcW w:w="1620" w:type="dxa"/>
          </w:tcPr>
          <w:p w14:paraId="47ED0503" w14:textId="77777777" w:rsidR="00F306C9" w:rsidRPr="00C50AD8" w:rsidRDefault="00F306C9" w:rsidP="00812656">
            <w:pPr>
              <w:rPr>
                <w:rFonts w:ascii="Optima" w:hAnsi="Optima"/>
                <w:sz w:val="24"/>
                <w:szCs w:val="24"/>
                <w:highlight w:val="yellow"/>
              </w:rPr>
            </w:pPr>
          </w:p>
        </w:tc>
      </w:tr>
      <w:tr w:rsidR="000D53FC" w:rsidRPr="002A34F9" w14:paraId="5AD1B9B0" w14:textId="77777777" w:rsidTr="00E04833">
        <w:tc>
          <w:tcPr>
            <w:tcW w:w="6768" w:type="dxa"/>
          </w:tcPr>
          <w:p w14:paraId="7BC8F4B3" w14:textId="786C26F1" w:rsidR="000D53FC" w:rsidRPr="00D2499D" w:rsidRDefault="000D53FC" w:rsidP="005945A3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 w:cs="Lucida Grande"/>
                <w:color w:val="000000"/>
              </w:rPr>
              <w:t>Review DIET-SB2 &amp; identify implementation priorities</w:t>
            </w:r>
          </w:p>
        </w:tc>
        <w:tc>
          <w:tcPr>
            <w:tcW w:w="1782" w:type="dxa"/>
          </w:tcPr>
          <w:p w14:paraId="67606BD7" w14:textId="681ED858" w:rsidR="000D53FC" w:rsidRPr="00D2499D" w:rsidRDefault="000D53FC" w:rsidP="00BB659D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</w:rPr>
              <w:t>June 15</w:t>
            </w:r>
          </w:p>
        </w:tc>
        <w:tc>
          <w:tcPr>
            <w:tcW w:w="1620" w:type="dxa"/>
          </w:tcPr>
          <w:p w14:paraId="7915F7D6" w14:textId="77777777" w:rsidR="000D53FC" w:rsidRPr="00C50AD8" w:rsidRDefault="000D53FC" w:rsidP="00812656">
            <w:pPr>
              <w:rPr>
                <w:rFonts w:ascii="Optima" w:hAnsi="Optima"/>
                <w:sz w:val="24"/>
                <w:szCs w:val="24"/>
                <w:highlight w:val="yellow"/>
              </w:rPr>
            </w:pPr>
          </w:p>
        </w:tc>
      </w:tr>
      <w:tr w:rsidR="00E172C4" w:rsidRPr="002A34F9" w14:paraId="252A2170" w14:textId="77777777" w:rsidTr="00E04833">
        <w:tc>
          <w:tcPr>
            <w:tcW w:w="6768" w:type="dxa"/>
          </w:tcPr>
          <w:p w14:paraId="6A858F77" w14:textId="3F317472" w:rsidR="00E172C4" w:rsidRPr="00D2499D" w:rsidRDefault="00E172C4" w:rsidP="00D2499D">
            <w:pPr>
              <w:rPr>
                <w:rFonts w:ascii="Optima" w:hAnsi="Optim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Optima" w:hAnsi="Optima"/>
                <w:sz w:val="24"/>
                <w:szCs w:val="24"/>
              </w:rPr>
              <w:t>Draft of Handbook, Year 1 and 2 components</w:t>
            </w:r>
          </w:p>
        </w:tc>
        <w:tc>
          <w:tcPr>
            <w:tcW w:w="1782" w:type="dxa"/>
          </w:tcPr>
          <w:p w14:paraId="20DDAF7C" w14:textId="674CFFEB" w:rsidR="00E172C4" w:rsidRPr="00D2499D" w:rsidRDefault="00E172C4" w:rsidP="00BB659D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t>June 30</w:t>
            </w:r>
          </w:p>
        </w:tc>
        <w:tc>
          <w:tcPr>
            <w:tcW w:w="1620" w:type="dxa"/>
          </w:tcPr>
          <w:p w14:paraId="73A1E70F" w14:textId="77777777" w:rsidR="00E172C4" w:rsidRPr="00C50AD8" w:rsidRDefault="00E172C4" w:rsidP="00812656">
            <w:pPr>
              <w:rPr>
                <w:rFonts w:ascii="Optima" w:hAnsi="Optima"/>
                <w:sz w:val="24"/>
                <w:szCs w:val="24"/>
                <w:highlight w:val="yellow"/>
              </w:rPr>
            </w:pPr>
          </w:p>
        </w:tc>
      </w:tr>
    </w:tbl>
    <w:p w14:paraId="1BAAC548" w14:textId="77777777" w:rsidR="003541C1" w:rsidRPr="002A34F9" w:rsidRDefault="003541C1" w:rsidP="003C1620">
      <w:pPr>
        <w:rPr>
          <w:rFonts w:ascii="Optima" w:hAnsi="Optima"/>
          <w:b/>
          <w:sz w:val="24"/>
          <w:szCs w:val="24"/>
        </w:rPr>
      </w:pPr>
    </w:p>
    <w:p w14:paraId="07D7A672" w14:textId="5817F01E" w:rsidR="00BB659D" w:rsidRDefault="00D43913" w:rsidP="003C1620">
      <w:pPr>
        <w:rPr>
          <w:rFonts w:ascii="Optima" w:hAnsi="Optima"/>
          <w:b/>
          <w:sz w:val="24"/>
          <w:szCs w:val="24"/>
        </w:rPr>
      </w:pPr>
      <w:r w:rsidRPr="002A34F9">
        <w:rPr>
          <w:rFonts w:ascii="Optima" w:hAnsi="Optima"/>
          <w:b/>
          <w:sz w:val="24"/>
          <w:szCs w:val="24"/>
        </w:rPr>
        <w:t>All spring deliverables must be completed as indicated for th</w:t>
      </w:r>
      <w:r w:rsidR="00E04833">
        <w:rPr>
          <w:rFonts w:ascii="Optima" w:hAnsi="Optima"/>
          <w:b/>
          <w:sz w:val="24"/>
          <w:szCs w:val="24"/>
        </w:rPr>
        <w:t>e benefit of the district and O</w:t>
      </w:r>
      <w:r w:rsidRPr="002A34F9">
        <w:rPr>
          <w:rFonts w:ascii="Optima" w:hAnsi="Optima"/>
          <w:b/>
          <w:sz w:val="24"/>
          <w:szCs w:val="24"/>
        </w:rPr>
        <w:t>RTI</w:t>
      </w:r>
      <w:r w:rsidR="00E04833">
        <w:rPr>
          <w:rFonts w:ascii="Optima" w:hAnsi="Optima"/>
          <w:b/>
          <w:sz w:val="24"/>
          <w:szCs w:val="24"/>
        </w:rPr>
        <w:t>i</w:t>
      </w:r>
      <w:r w:rsidRPr="002A34F9">
        <w:rPr>
          <w:rFonts w:ascii="Optima" w:hAnsi="Optima"/>
          <w:b/>
          <w:sz w:val="24"/>
          <w:szCs w:val="24"/>
        </w:rPr>
        <w:t xml:space="preserve">. All deliverables must be completed by </w:t>
      </w:r>
      <w:r w:rsidR="00E172C4">
        <w:rPr>
          <w:rFonts w:ascii="Optima" w:hAnsi="Optima"/>
          <w:b/>
          <w:sz w:val="24"/>
          <w:szCs w:val="24"/>
        </w:rPr>
        <w:t>June 30</w:t>
      </w:r>
      <w:r w:rsidRPr="002A34F9">
        <w:rPr>
          <w:rFonts w:ascii="Optima" w:hAnsi="Optima"/>
          <w:b/>
          <w:sz w:val="24"/>
          <w:szCs w:val="24"/>
        </w:rPr>
        <w:t xml:space="preserve"> at the very latest in order to receive your funds</w:t>
      </w:r>
      <w:r w:rsidR="00C5333E" w:rsidRPr="002A34F9">
        <w:rPr>
          <w:rFonts w:ascii="Optima" w:hAnsi="Optima"/>
          <w:b/>
          <w:sz w:val="24"/>
          <w:szCs w:val="24"/>
        </w:rPr>
        <w:t xml:space="preserve">. </w:t>
      </w:r>
    </w:p>
    <w:p w14:paraId="28084653" w14:textId="77777777" w:rsidR="004A778F" w:rsidRDefault="004A778F" w:rsidP="003C1620">
      <w:pPr>
        <w:rPr>
          <w:rFonts w:ascii="Optima" w:hAnsi="Optima"/>
          <w:b/>
          <w:sz w:val="24"/>
          <w:szCs w:val="24"/>
        </w:rPr>
      </w:pPr>
    </w:p>
    <w:p w14:paraId="68D867ED" w14:textId="2247655C" w:rsidR="00EC0445" w:rsidRPr="004A778F" w:rsidRDefault="00EC0445" w:rsidP="00EC0445">
      <w:pPr>
        <w:pStyle w:val="NormalWeb"/>
        <w:spacing w:before="0" w:beforeAutospacing="0" w:after="0" w:afterAutospacing="0"/>
      </w:pPr>
      <w:r w:rsidRPr="004A778F">
        <w:rPr>
          <w:rFonts w:ascii="Arial" w:hAnsi="Arial" w:cs="Arial"/>
          <w:color w:val="000000"/>
        </w:rPr>
        <w:t xml:space="preserve">*While a portion of ORTIi funding originates as Federal IDEA money, because we are </w:t>
      </w:r>
      <w:r w:rsidRPr="004A778F">
        <w:rPr>
          <w:rFonts w:ascii="Arial" w:hAnsi="Arial" w:cs="Arial"/>
          <w:i/>
          <w:iCs/>
          <w:color w:val="000000"/>
        </w:rPr>
        <w:t xml:space="preserve">not grant-funded </w:t>
      </w:r>
      <w:r w:rsidRPr="004A778F">
        <w:rPr>
          <w:rFonts w:ascii="Arial" w:hAnsi="Arial" w:cs="Arial"/>
          <w:color w:val="000000"/>
        </w:rPr>
        <w:t xml:space="preserve">directly from the federal government, and the money moves from ODE to ORTIi by way of a </w:t>
      </w:r>
      <w:r w:rsidRPr="004A778F">
        <w:rPr>
          <w:rFonts w:ascii="Arial" w:hAnsi="Arial" w:cs="Arial"/>
          <w:i/>
          <w:iCs/>
          <w:color w:val="000000"/>
        </w:rPr>
        <w:t xml:space="preserve">contract, </w:t>
      </w:r>
      <w:r w:rsidRPr="004A778F">
        <w:rPr>
          <w:rFonts w:ascii="Arial" w:hAnsi="Arial" w:cs="Arial"/>
          <w:color w:val="000000"/>
        </w:rPr>
        <w:t>your district should not record this as federal money. </w:t>
      </w:r>
      <w:r w:rsidRPr="004A778F">
        <w:rPr>
          <w:rFonts w:ascii="Arial" w:hAnsi="Arial" w:cs="Arial"/>
          <w:b/>
          <w:bCs/>
          <w:i/>
          <w:iCs/>
          <w:color w:val="000000"/>
        </w:rPr>
        <w:t>ODE recommends that districts record this revenue as: </w:t>
      </w:r>
      <w:r w:rsidRPr="004A778F">
        <w:rPr>
          <w:rFonts w:ascii="Arial" w:hAnsi="Arial" w:cs="Arial"/>
          <w:color w:val="000000"/>
        </w:rPr>
        <w:t>Object #2200-Restricted Revenue. </w:t>
      </w:r>
    </w:p>
    <w:sectPr w:rsidR="00EC0445" w:rsidRPr="004A778F" w:rsidSect="00E04833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A59FF" w14:textId="77777777" w:rsidR="00E172C4" w:rsidRDefault="00E172C4" w:rsidP="00F11740">
      <w:pPr>
        <w:spacing w:line="240" w:lineRule="auto"/>
      </w:pPr>
      <w:r>
        <w:separator/>
      </w:r>
    </w:p>
  </w:endnote>
  <w:endnote w:type="continuationSeparator" w:id="0">
    <w:p w14:paraId="1B28385E" w14:textId="77777777" w:rsidR="00E172C4" w:rsidRDefault="00E172C4" w:rsidP="00F11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C8268" w14:textId="70BC2076" w:rsidR="00E172C4" w:rsidRPr="002A3F49" w:rsidRDefault="00E172C4" w:rsidP="002A3F49">
    <w:pPr>
      <w:pStyle w:val="Footer"/>
      <w:tabs>
        <w:tab w:val="clear" w:pos="4320"/>
        <w:tab w:val="clear" w:pos="8640"/>
        <w:tab w:val="left" w:pos="501"/>
        <w:tab w:val="right" w:pos="9360"/>
      </w:tabs>
      <w:rPr>
        <w:rFonts w:ascii="Optima" w:hAnsi="Optima"/>
      </w:rPr>
    </w:pPr>
    <w:r>
      <w:rPr>
        <w:rFonts w:ascii="Optima" w:hAnsi="Optima"/>
      </w:rPr>
      <w:t xml:space="preserve">Oregon </w:t>
    </w:r>
    <w:proofErr w:type="spellStart"/>
    <w:r>
      <w:rPr>
        <w:rFonts w:ascii="Optima" w:hAnsi="Optima"/>
      </w:rPr>
      <w:t>RTIi</w:t>
    </w:r>
    <w:proofErr w:type="spellEnd"/>
    <w:r>
      <w:rPr>
        <w:rFonts w:ascii="Optima" w:hAnsi="Optima"/>
      </w:rPr>
      <w:t xml:space="preserve"> Math Cadre-1 Deliverables</w:t>
    </w:r>
    <w:r>
      <w:rPr>
        <w:rFonts w:ascii="Optima" w:hAnsi="Optima"/>
      </w:rPr>
      <w:tab/>
      <w:t>8/20/16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972D8" w14:textId="77777777" w:rsidR="00E172C4" w:rsidRDefault="00E172C4" w:rsidP="00F11740">
      <w:pPr>
        <w:spacing w:line="240" w:lineRule="auto"/>
      </w:pPr>
      <w:r>
        <w:separator/>
      </w:r>
    </w:p>
  </w:footnote>
  <w:footnote w:type="continuationSeparator" w:id="0">
    <w:p w14:paraId="78867D00" w14:textId="77777777" w:rsidR="00E172C4" w:rsidRDefault="00E172C4" w:rsidP="00F117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046"/>
    <w:multiLevelType w:val="hybridMultilevel"/>
    <w:tmpl w:val="AEC2CB52"/>
    <w:lvl w:ilvl="0" w:tplc="C2329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02154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27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05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47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AA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E46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6A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2C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8D4A17"/>
    <w:multiLevelType w:val="hybridMultilevel"/>
    <w:tmpl w:val="14F8E09E"/>
    <w:lvl w:ilvl="0" w:tplc="AF361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8B5A8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21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7A5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E9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27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2F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E7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E6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20"/>
    <w:rsid w:val="00014E60"/>
    <w:rsid w:val="00062C4E"/>
    <w:rsid w:val="00076D07"/>
    <w:rsid w:val="00092874"/>
    <w:rsid w:val="000952FC"/>
    <w:rsid w:val="000A0591"/>
    <w:rsid w:val="000B2476"/>
    <w:rsid w:val="000D1A31"/>
    <w:rsid w:val="000D53FC"/>
    <w:rsid w:val="000D7B50"/>
    <w:rsid w:val="00104259"/>
    <w:rsid w:val="001278C5"/>
    <w:rsid w:val="00171DC7"/>
    <w:rsid w:val="001A6B34"/>
    <w:rsid w:val="001B5DAD"/>
    <w:rsid w:val="00217EAB"/>
    <w:rsid w:val="00225FEB"/>
    <w:rsid w:val="00231E17"/>
    <w:rsid w:val="00246703"/>
    <w:rsid w:val="002A34F9"/>
    <w:rsid w:val="002A3F49"/>
    <w:rsid w:val="002D6D78"/>
    <w:rsid w:val="002D784A"/>
    <w:rsid w:val="003465FD"/>
    <w:rsid w:val="00352F66"/>
    <w:rsid w:val="003541C1"/>
    <w:rsid w:val="00357AC3"/>
    <w:rsid w:val="00394842"/>
    <w:rsid w:val="003C1620"/>
    <w:rsid w:val="00412325"/>
    <w:rsid w:val="00444021"/>
    <w:rsid w:val="0046791B"/>
    <w:rsid w:val="00490F3C"/>
    <w:rsid w:val="004A778F"/>
    <w:rsid w:val="004C6C51"/>
    <w:rsid w:val="004D783D"/>
    <w:rsid w:val="00515F70"/>
    <w:rsid w:val="00521D06"/>
    <w:rsid w:val="005246EC"/>
    <w:rsid w:val="00525769"/>
    <w:rsid w:val="00530434"/>
    <w:rsid w:val="00532220"/>
    <w:rsid w:val="00543B39"/>
    <w:rsid w:val="005467CB"/>
    <w:rsid w:val="00556F69"/>
    <w:rsid w:val="00566A28"/>
    <w:rsid w:val="005755D9"/>
    <w:rsid w:val="00577C9E"/>
    <w:rsid w:val="0058012E"/>
    <w:rsid w:val="00587514"/>
    <w:rsid w:val="00593FA8"/>
    <w:rsid w:val="005945A3"/>
    <w:rsid w:val="005D192A"/>
    <w:rsid w:val="005E1738"/>
    <w:rsid w:val="005E3239"/>
    <w:rsid w:val="005E347F"/>
    <w:rsid w:val="005E4575"/>
    <w:rsid w:val="00620A03"/>
    <w:rsid w:val="00623300"/>
    <w:rsid w:val="00651A0F"/>
    <w:rsid w:val="00654385"/>
    <w:rsid w:val="0069371B"/>
    <w:rsid w:val="006A76A3"/>
    <w:rsid w:val="006B2115"/>
    <w:rsid w:val="006D7F6E"/>
    <w:rsid w:val="006F63AF"/>
    <w:rsid w:val="0071632D"/>
    <w:rsid w:val="0072325A"/>
    <w:rsid w:val="00732EA2"/>
    <w:rsid w:val="00735265"/>
    <w:rsid w:val="007446EF"/>
    <w:rsid w:val="00747993"/>
    <w:rsid w:val="007518C9"/>
    <w:rsid w:val="00752404"/>
    <w:rsid w:val="007808C0"/>
    <w:rsid w:val="007A7914"/>
    <w:rsid w:val="007C12B4"/>
    <w:rsid w:val="007E3CEB"/>
    <w:rsid w:val="007F2DE4"/>
    <w:rsid w:val="007F5899"/>
    <w:rsid w:val="007F7617"/>
    <w:rsid w:val="00812656"/>
    <w:rsid w:val="0081688D"/>
    <w:rsid w:val="00842F60"/>
    <w:rsid w:val="00855F0C"/>
    <w:rsid w:val="00864AA0"/>
    <w:rsid w:val="00866121"/>
    <w:rsid w:val="00882ADE"/>
    <w:rsid w:val="008B6A58"/>
    <w:rsid w:val="008E07F1"/>
    <w:rsid w:val="008E1439"/>
    <w:rsid w:val="009014CC"/>
    <w:rsid w:val="00910973"/>
    <w:rsid w:val="0092755B"/>
    <w:rsid w:val="009355C4"/>
    <w:rsid w:val="009417D6"/>
    <w:rsid w:val="00962826"/>
    <w:rsid w:val="00982FBD"/>
    <w:rsid w:val="00994424"/>
    <w:rsid w:val="009C0308"/>
    <w:rsid w:val="009C6547"/>
    <w:rsid w:val="009E62DB"/>
    <w:rsid w:val="009F0C0E"/>
    <w:rsid w:val="00A123B0"/>
    <w:rsid w:val="00A43927"/>
    <w:rsid w:val="00A536DC"/>
    <w:rsid w:val="00A71C53"/>
    <w:rsid w:val="00A72D43"/>
    <w:rsid w:val="00AC59CA"/>
    <w:rsid w:val="00AD6789"/>
    <w:rsid w:val="00AE0DB8"/>
    <w:rsid w:val="00AF6D4F"/>
    <w:rsid w:val="00B20FC5"/>
    <w:rsid w:val="00B45BDF"/>
    <w:rsid w:val="00B5153A"/>
    <w:rsid w:val="00B615AD"/>
    <w:rsid w:val="00B7493F"/>
    <w:rsid w:val="00B932F9"/>
    <w:rsid w:val="00BA5C86"/>
    <w:rsid w:val="00BB610C"/>
    <w:rsid w:val="00BB659D"/>
    <w:rsid w:val="00BF2239"/>
    <w:rsid w:val="00C0046C"/>
    <w:rsid w:val="00C4666A"/>
    <w:rsid w:val="00C50AD8"/>
    <w:rsid w:val="00C5333E"/>
    <w:rsid w:val="00C777E7"/>
    <w:rsid w:val="00C94E67"/>
    <w:rsid w:val="00C96CA3"/>
    <w:rsid w:val="00CF0D18"/>
    <w:rsid w:val="00D02249"/>
    <w:rsid w:val="00D14186"/>
    <w:rsid w:val="00D2499D"/>
    <w:rsid w:val="00D25288"/>
    <w:rsid w:val="00D43913"/>
    <w:rsid w:val="00D44E53"/>
    <w:rsid w:val="00D64468"/>
    <w:rsid w:val="00D74133"/>
    <w:rsid w:val="00DA3B4D"/>
    <w:rsid w:val="00DB57C1"/>
    <w:rsid w:val="00DF2825"/>
    <w:rsid w:val="00E04833"/>
    <w:rsid w:val="00E172C4"/>
    <w:rsid w:val="00E4781F"/>
    <w:rsid w:val="00E727E7"/>
    <w:rsid w:val="00E80884"/>
    <w:rsid w:val="00E81E33"/>
    <w:rsid w:val="00EC0445"/>
    <w:rsid w:val="00EE1134"/>
    <w:rsid w:val="00F11740"/>
    <w:rsid w:val="00F306C9"/>
    <w:rsid w:val="00FD7D44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940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6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74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740"/>
  </w:style>
  <w:style w:type="paragraph" w:styleId="Footer">
    <w:name w:val="footer"/>
    <w:basedOn w:val="Normal"/>
    <w:link w:val="FooterChar"/>
    <w:uiPriority w:val="99"/>
    <w:unhideWhenUsed/>
    <w:rsid w:val="00F1174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740"/>
  </w:style>
  <w:style w:type="paragraph" w:styleId="NormalWeb">
    <w:name w:val="Normal (Web)"/>
    <w:basedOn w:val="Normal"/>
    <w:uiPriority w:val="99"/>
    <w:unhideWhenUsed/>
    <w:rsid w:val="00EC044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6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74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740"/>
  </w:style>
  <w:style w:type="paragraph" w:styleId="Footer">
    <w:name w:val="footer"/>
    <w:basedOn w:val="Normal"/>
    <w:link w:val="FooterChar"/>
    <w:uiPriority w:val="99"/>
    <w:unhideWhenUsed/>
    <w:rsid w:val="00F1174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740"/>
  </w:style>
  <w:style w:type="paragraph" w:styleId="NormalWeb">
    <w:name w:val="Normal (Web)"/>
    <w:basedOn w:val="Normal"/>
    <w:uiPriority w:val="99"/>
    <w:unhideWhenUsed/>
    <w:rsid w:val="00EC044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9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2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2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9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1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7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2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309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dputnam</dc:creator>
  <cp:lastModifiedBy>David Putnam</cp:lastModifiedBy>
  <cp:revision>15</cp:revision>
  <cp:lastPrinted>2015-09-21T18:36:00Z</cp:lastPrinted>
  <dcterms:created xsi:type="dcterms:W3CDTF">2016-08-22T02:29:00Z</dcterms:created>
  <dcterms:modified xsi:type="dcterms:W3CDTF">2016-08-29T23:13:00Z</dcterms:modified>
</cp:coreProperties>
</file>