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C47" w:rsidRPr="009E44BF" w:rsidRDefault="008F2C47" w:rsidP="008F2C47">
      <w:pPr>
        <w:jc w:val="center"/>
        <w:rPr>
          <w:b/>
        </w:rPr>
      </w:pPr>
      <w:r>
        <w:rPr>
          <w:b/>
        </w:rPr>
        <w:t xml:space="preserve">SECTION 2: </w:t>
      </w:r>
      <w:r w:rsidRPr="009E44BF">
        <w:rPr>
          <w:b/>
        </w:rPr>
        <w:t>CULTURE</w:t>
      </w:r>
    </w:p>
    <w:p w:rsidR="008F2C47" w:rsidRDefault="008F2C47" w:rsidP="008F2C47">
      <w:pPr>
        <w:pStyle w:val="Heading2"/>
      </w:pPr>
      <w:bookmarkStart w:id="0" w:name="_Toc280355723"/>
      <w:r>
        <w:t>Sample Materials</w:t>
      </w:r>
      <w:bookmarkEnd w:id="0"/>
    </w:p>
    <w:p w:rsidR="008F2C47" w:rsidRPr="00930B07" w:rsidRDefault="008F2C47" w:rsidP="008F2C47"/>
    <w:p w:rsidR="008F2C47" w:rsidRDefault="008F2C47" w:rsidP="008F2C47">
      <w:pPr>
        <w:pStyle w:val="Heading3"/>
      </w:pPr>
      <w:bookmarkStart w:id="1" w:name="_Toc280355724"/>
      <w:r>
        <w:t xml:space="preserve">Cultivate the belief with staff that </w:t>
      </w:r>
      <w:r w:rsidRPr="00210CFC">
        <w:rPr>
          <w:i/>
          <w:u w:val="single"/>
        </w:rPr>
        <w:t>ALL</w:t>
      </w:r>
      <w:r>
        <w:t xml:space="preserve"> kids can learn</w:t>
      </w:r>
      <w:bookmarkEnd w:id="1"/>
    </w:p>
    <w:p w:rsidR="008F2C47" w:rsidRPr="00210CFC" w:rsidRDefault="008F2C47" w:rsidP="008F2C47">
      <w:pPr>
        <w:jc w:val="center"/>
        <w:rPr>
          <w:b/>
        </w:rPr>
      </w:pPr>
      <w:proofErr w:type="gramStart"/>
      <w:r w:rsidRPr="00210CFC">
        <w:rPr>
          <w:b/>
        </w:rPr>
        <w:t>and</w:t>
      </w:r>
      <w:proofErr w:type="gramEnd"/>
      <w:r w:rsidRPr="00210CFC">
        <w:rPr>
          <w:b/>
        </w:rPr>
        <w:t xml:space="preserve"> that it is all staff’s responsibility to ensure that they do</w:t>
      </w:r>
    </w:p>
    <w:p w:rsidR="008F2C47" w:rsidRDefault="008F2C47" w:rsidP="008F2C47"/>
    <w:p w:rsidR="008F2C47" w:rsidRDefault="008F2C47" w:rsidP="008F2C47">
      <w:pPr>
        <w:rPr>
          <w:rFonts w:ascii="Optima" w:hAnsi="Optima"/>
        </w:rPr>
      </w:pPr>
      <w:r>
        <w:rPr>
          <w:rFonts w:ascii="Optima" w:hAnsi="Optima"/>
        </w:rPr>
        <w:t>Provide staff with trainings that foster cultural responsiveness, awareness of implicit biases, and the understanding of the difference between equality and equity.  Afterwards, t</w:t>
      </w:r>
      <w:r w:rsidRPr="009E44BF">
        <w:rPr>
          <w:rFonts w:ascii="Optima" w:hAnsi="Optima"/>
        </w:rPr>
        <w:t>hrough an inclusive process that encompasses</w:t>
      </w:r>
      <w:r w:rsidRPr="00EA4383">
        <w:rPr>
          <w:rFonts w:ascii="Optima" w:hAnsi="Optima"/>
        </w:rPr>
        <w:t xml:space="preserve"> all stake</w:t>
      </w:r>
      <w:r w:rsidRPr="009E44BF">
        <w:rPr>
          <w:rFonts w:ascii="Optima" w:hAnsi="Optima"/>
        </w:rPr>
        <w:t>holders</w:t>
      </w:r>
      <w:r>
        <w:rPr>
          <w:rFonts w:ascii="Optima" w:hAnsi="Optima"/>
        </w:rPr>
        <w:t>, districts should develop a statement of core beliefs such as this one from Beaverton School district:</w:t>
      </w:r>
    </w:p>
    <w:p w:rsidR="008F2C47" w:rsidRPr="009E44BF" w:rsidRDefault="008F2C47" w:rsidP="008F2C47">
      <w:pPr>
        <w:rPr>
          <w:rFonts w:ascii="Optima" w:hAnsi="Optima"/>
        </w:rPr>
      </w:pPr>
    </w:p>
    <w:p w:rsidR="008F2C47" w:rsidRPr="009E44BF" w:rsidRDefault="008F2C47" w:rsidP="008F2C47">
      <w:pPr>
        <w:spacing w:before="100" w:beforeAutospacing="1" w:after="100" w:afterAutospacing="1"/>
        <w:rPr>
          <w:rFonts w:ascii="Optima" w:hAnsi="Optima" w:cs="Times New Roman"/>
          <w:b/>
          <w:sz w:val="20"/>
          <w:szCs w:val="20"/>
          <w:lang w:eastAsia="en-US"/>
        </w:rPr>
      </w:pPr>
      <w:r w:rsidRPr="009E44BF">
        <w:rPr>
          <w:rFonts w:ascii="Optima" w:hAnsi="Optima" w:cs="Times New Roman"/>
          <w:b/>
          <w:sz w:val="22"/>
          <w:szCs w:val="22"/>
          <w:lang w:eastAsia="en-US"/>
        </w:rPr>
        <w:t xml:space="preserve">We believe: </w:t>
      </w:r>
    </w:p>
    <w:p w:rsidR="008F2C47" w:rsidRPr="009E44BF" w:rsidRDefault="008F2C47" w:rsidP="008F2C47">
      <w:pPr>
        <w:numPr>
          <w:ilvl w:val="0"/>
          <w:numId w:val="1"/>
        </w:numPr>
        <w:spacing w:before="100" w:beforeAutospacing="1" w:after="100" w:afterAutospacing="1"/>
        <w:rPr>
          <w:rFonts w:ascii="Optima" w:hAnsi="Optima" w:cs="Times New Roman"/>
          <w:sz w:val="20"/>
          <w:szCs w:val="20"/>
          <w:lang w:eastAsia="en-US"/>
        </w:rPr>
      </w:pPr>
      <w:proofErr w:type="gramStart"/>
      <w:r w:rsidRPr="009E44BF">
        <w:rPr>
          <w:rFonts w:ascii="Optima" w:hAnsi="Optima" w:cs="Times New Roman"/>
          <w:sz w:val="22"/>
          <w:szCs w:val="22"/>
          <w:lang w:eastAsia="en-US"/>
        </w:rPr>
        <w:t>every</w:t>
      </w:r>
      <w:proofErr w:type="gramEnd"/>
      <w:r w:rsidRPr="009E44BF">
        <w:rPr>
          <w:rFonts w:ascii="Optima" w:hAnsi="Optima" w:cs="Times New Roman"/>
          <w:sz w:val="22"/>
          <w:szCs w:val="22"/>
          <w:lang w:eastAsia="en-US"/>
        </w:rPr>
        <w:t xml:space="preserve"> student can learn at the highest levels when all staff provide equitable access and opportunity for learning, and hold every student to high expectations; </w:t>
      </w:r>
    </w:p>
    <w:p w:rsidR="008F2C47" w:rsidRPr="009E44BF" w:rsidRDefault="008F2C47" w:rsidP="008F2C47">
      <w:pPr>
        <w:numPr>
          <w:ilvl w:val="0"/>
          <w:numId w:val="1"/>
        </w:numPr>
        <w:spacing w:before="100" w:beforeAutospacing="1" w:after="100" w:afterAutospacing="1"/>
        <w:rPr>
          <w:rFonts w:ascii="Optima" w:hAnsi="Optima" w:cs="Times New Roman"/>
          <w:sz w:val="20"/>
          <w:szCs w:val="20"/>
          <w:lang w:eastAsia="en-US"/>
        </w:rPr>
      </w:pPr>
      <w:proofErr w:type="gramStart"/>
      <w:r w:rsidRPr="009E44BF">
        <w:rPr>
          <w:rFonts w:ascii="Optima" w:hAnsi="Optima" w:cs="Times New Roman"/>
          <w:sz w:val="22"/>
          <w:szCs w:val="22"/>
          <w:lang w:eastAsia="en-US"/>
        </w:rPr>
        <w:t>maximizing</w:t>
      </w:r>
      <w:proofErr w:type="gramEnd"/>
      <w:r w:rsidRPr="009E44BF">
        <w:rPr>
          <w:rFonts w:ascii="Optima" w:hAnsi="Optima" w:cs="Times New Roman"/>
          <w:sz w:val="22"/>
          <w:szCs w:val="22"/>
          <w:lang w:eastAsia="en-US"/>
        </w:rPr>
        <w:t xml:space="preserve"> the academic achievement of every child requires allocating resources equitably, not equally; </w:t>
      </w:r>
    </w:p>
    <w:p w:rsidR="008F2C47" w:rsidRPr="009E44BF" w:rsidRDefault="008F2C47" w:rsidP="008F2C47">
      <w:pPr>
        <w:numPr>
          <w:ilvl w:val="0"/>
          <w:numId w:val="1"/>
        </w:numPr>
        <w:spacing w:before="100" w:beforeAutospacing="1" w:after="100" w:afterAutospacing="1"/>
        <w:rPr>
          <w:rFonts w:ascii="Optima" w:hAnsi="Optima" w:cs="Times New Roman"/>
          <w:sz w:val="20"/>
          <w:szCs w:val="20"/>
          <w:lang w:eastAsia="en-US"/>
        </w:rPr>
      </w:pPr>
      <w:proofErr w:type="gramStart"/>
      <w:r w:rsidRPr="009E44BF">
        <w:rPr>
          <w:rFonts w:ascii="Optima" w:hAnsi="Optima" w:cs="Times New Roman"/>
          <w:sz w:val="22"/>
          <w:szCs w:val="22"/>
          <w:lang w:eastAsia="en-US"/>
        </w:rPr>
        <w:t>every</w:t>
      </w:r>
      <w:proofErr w:type="gramEnd"/>
      <w:r w:rsidRPr="009E44BF">
        <w:rPr>
          <w:rFonts w:ascii="Optima" w:hAnsi="Optima" w:cs="Times New Roman"/>
          <w:sz w:val="22"/>
          <w:szCs w:val="22"/>
          <w:lang w:eastAsia="en-US"/>
        </w:rPr>
        <w:t xml:space="preserve"> adult in the District should have the moral imperative, collective ownership, and will to act to eliminate disparities and prepare all students to be college and career ready and; </w:t>
      </w:r>
    </w:p>
    <w:p w:rsidR="008F2C47" w:rsidRPr="009E44BF" w:rsidRDefault="008F2C47" w:rsidP="008F2C47">
      <w:pPr>
        <w:numPr>
          <w:ilvl w:val="0"/>
          <w:numId w:val="1"/>
        </w:numPr>
        <w:spacing w:before="100" w:beforeAutospacing="1" w:after="100" w:afterAutospacing="1"/>
        <w:rPr>
          <w:rFonts w:ascii="Optima" w:hAnsi="Optima" w:cs="Times New Roman"/>
          <w:sz w:val="20"/>
          <w:szCs w:val="20"/>
          <w:lang w:eastAsia="en-US"/>
        </w:rPr>
      </w:pPr>
      <w:proofErr w:type="gramStart"/>
      <w:r w:rsidRPr="009E44BF">
        <w:rPr>
          <w:rFonts w:ascii="Optima" w:hAnsi="Optima" w:cs="Times New Roman"/>
          <w:sz w:val="22"/>
          <w:szCs w:val="22"/>
          <w:lang w:eastAsia="en-US"/>
        </w:rPr>
        <w:t>all</w:t>
      </w:r>
      <w:proofErr w:type="gramEnd"/>
      <w:r w:rsidRPr="009E44BF">
        <w:rPr>
          <w:rFonts w:ascii="Optima" w:hAnsi="Optima" w:cs="Times New Roman"/>
          <w:sz w:val="22"/>
          <w:szCs w:val="22"/>
          <w:lang w:eastAsia="en-US"/>
        </w:rPr>
        <w:t xml:space="preserve"> families play a critical role in supporting their children’s educational goals. </w:t>
      </w:r>
    </w:p>
    <w:p w:rsidR="008F2C47" w:rsidRPr="000C3809" w:rsidRDefault="008F2C47" w:rsidP="008F2C47"/>
    <w:p w:rsidR="008F2C47" w:rsidRDefault="008F2C47" w:rsidP="008F2C47">
      <w:r>
        <w:br w:type="page"/>
      </w:r>
    </w:p>
    <w:p w:rsidR="008F2C47" w:rsidRDefault="008F2C47" w:rsidP="008F2C47"/>
    <w:p w:rsidR="008F2C47" w:rsidRDefault="008F2C47" w:rsidP="008F2C47">
      <w:pPr>
        <w:pStyle w:val="Heading3"/>
      </w:pPr>
      <w:bookmarkStart w:id="2" w:name="_Toc280355725"/>
      <w:r w:rsidRPr="00E05A61">
        <w:t>Create a shared vision</w:t>
      </w:r>
      <w:r>
        <w:t xml:space="preserve"> and mission</w:t>
      </w:r>
      <w:bookmarkEnd w:id="2"/>
    </w:p>
    <w:p w:rsidR="008F2C47" w:rsidRDefault="008F2C47" w:rsidP="008F2C47"/>
    <w:p w:rsidR="008F2C47" w:rsidRDefault="008F2C47" w:rsidP="008F2C47">
      <w:r>
        <w:rPr>
          <w:rFonts w:ascii="Optima" w:hAnsi="Optima"/>
        </w:rPr>
        <w:t>Districts should create a shared vision and mission statement, based on their core beliefs.</w:t>
      </w:r>
    </w:p>
    <w:p w:rsidR="008F2C47" w:rsidRDefault="008F2C47" w:rsidP="008F2C47"/>
    <w:p w:rsidR="008F2C47" w:rsidRDefault="008F2C47" w:rsidP="008F2C47">
      <w:r w:rsidRPr="009E44BF">
        <w:rPr>
          <w:rFonts w:ascii="Optima" w:hAnsi="Optima"/>
          <w:b/>
        </w:rPr>
        <w:t>Sample Vision:</w:t>
      </w:r>
      <w:r>
        <w:rPr>
          <w:rFonts w:ascii="Optima" w:hAnsi="Optima"/>
        </w:rPr>
        <w:t xml:space="preserve">  </w:t>
      </w:r>
      <w:r w:rsidRPr="00EA4383">
        <w:rPr>
          <w:rFonts w:ascii="Optima" w:hAnsi="Optima"/>
        </w:rPr>
        <w:t>All</w:t>
      </w:r>
      <w:r w:rsidRPr="00AC68CF">
        <w:rPr>
          <w:rFonts w:ascii="Optima" w:hAnsi="Optima"/>
        </w:rPr>
        <w:t xml:space="preserve"> students, regardless of race, economic status, ethnicity, language, or special needs, achieve academic and personal excellence; become lifelong learners and responsible citizens of the world.</w:t>
      </w:r>
    </w:p>
    <w:p w:rsidR="008F2C47" w:rsidRDefault="008F2C47" w:rsidP="008F2C47"/>
    <w:p w:rsidR="008F2C47" w:rsidRPr="00BE2F97" w:rsidRDefault="008F2C47" w:rsidP="008F2C47">
      <w:pPr>
        <w:sectPr w:rsidR="008F2C47" w:rsidRPr="00BE2F97" w:rsidSect="00980FDA">
          <w:footerReference w:type="default" r:id="rId8"/>
          <w:pgSz w:w="12240" w:h="15840"/>
          <w:pgMar w:top="1224" w:right="1152" w:bottom="1224" w:left="1152" w:header="720" w:footer="720" w:gutter="0"/>
          <w:cols w:space="720"/>
        </w:sectPr>
      </w:pPr>
      <w:r w:rsidRPr="009E44BF">
        <w:rPr>
          <w:rFonts w:ascii="Optima" w:hAnsi="Optima"/>
          <w:b/>
        </w:rPr>
        <w:t>Sample Mission Statement:</w:t>
      </w:r>
      <w:r>
        <w:rPr>
          <w:rFonts w:ascii="Optima" w:hAnsi="Optima"/>
        </w:rPr>
        <w:t xml:space="preserve">  </w:t>
      </w:r>
      <w:r w:rsidRPr="00024941">
        <w:rPr>
          <w:rFonts w:ascii="Optima" w:hAnsi="Optima"/>
        </w:rPr>
        <w:t>To ensure all students benefit from meaningful, effective instruction that fosters high expectations and achievement for all students within a caring, culturally responsive RTI system.</w:t>
      </w:r>
    </w:p>
    <w:p w:rsidR="008F2C47" w:rsidRPr="00AC68CF" w:rsidRDefault="008F2C47" w:rsidP="008F2C47">
      <w:pPr>
        <w:pStyle w:val="Heading3"/>
      </w:pPr>
      <w:bookmarkStart w:id="3" w:name="_Toc280355726"/>
      <w:r w:rsidRPr="00AC68CF">
        <w:t>Use data to determine gaps between the current reality and the shared vision</w:t>
      </w:r>
      <w:bookmarkEnd w:id="3"/>
    </w:p>
    <w:p w:rsidR="008F2C47" w:rsidRDefault="008F2C47" w:rsidP="008F2C47">
      <w:pPr>
        <w:jc w:val="center"/>
        <w:rPr>
          <w:rFonts w:ascii="Optima" w:hAnsi="Optima"/>
          <w:b/>
        </w:rPr>
      </w:pPr>
    </w:p>
    <w:p w:rsidR="008F2C47" w:rsidRDefault="008F2C47" w:rsidP="008F2C47">
      <w:pPr>
        <w:rPr>
          <w:rFonts w:ascii="Optima" w:hAnsi="Optima"/>
        </w:rPr>
      </w:pPr>
      <w:r>
        <w:rPr>
          <w:rFonts w:ascii="Optima" w:hAnsi="Optima"/>
        </w:rPr>
        <w:t xml:space="preserve">Use disaggregated data to examine the difference between the district’s vision and current levels of student achievement.  </w:t>
      </w:r>
    </w:p>
    <w:p w:rsidR="008F2C47" w:rsidRDefault="008F2C47" w:rsidP="008F2C47">
      <w:pPr>
        <w:rPr>
          <w:rFonts w:ascii="Optima" w:hAnsi="Optima"/>
        </w:rPr>
      </w:pPr>
    </w:p>
    <w:p w:rsidR="008F2C47" w:rsidRDefault="008F2C47" w:rsidP="008F2C47">
      <w:pPr>
        <w:rPr>
          <w:rFonts w:ascii="Optima" w:hAnsi="Optima"/>
        </w:rPr>
      </w:pPr>
      <w:r>
        <w:rPr>
          <w:rFonts w:ascii="Optima" w:hAnsi="Optima"/>
        </w:rPr>
        <w:t>Here is an example of a chart for analyzing the difference or gap between groups of students.</w:t>
      </w:r>
    </w:p>
    <w:p w:rsidR="008F2C47" w:rsidRDefault="008F2C47" w:rsidP="008F2C47">
      <w:pPr>
        <w:rPr>
          <w:rFonts w:ascii="Optima" w:hAnsi="Optima"/>
        </w:rPr>
      </w:pPr>
    </w:p>
    <w:p w:rsidR="008F2C47" w:rsidRPr="009E44BF" w:rsidRDefault="008F2C47" w:rsidP="008F2C47">
      <w:pPr>
        <w:rPr>
          <w:rFonts w:ascii="Optima" w:hAnsi="Optima"/>
        </w:rPr>
      </w:pPr>
      <w:r>
        <w:rPr>
          <w:noProof/>
          <w:lang w:eastAsia="en-US"/>
        </w:rPr>
        <w:drawing>
          <wp:inline distT="0" distB="0" distL="0" distR="0" wp14:anchorId="4B5FF343" wp14:editId="3B043392">
            <wp:extent cx="5711613" cy="4687147"/>
            <wp:effectExtent l="0" t="0" r="29210" b="3746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F2C47" w:rsidRDefault="008F2C47" w:rsidP="008F2C47">
      <w:pPr>
        <w:rPr>
          <w:rFonts w:ascii="Optima" w:hAnsi="Optima"/>
          <w:b/>
        </w:rPr>
        <w:sectPr w:rsidR="008F2C47">
          <w:pgSz w:w="12240" w:h="15840"/>
          <w:pgMar w:top="1008" w:right="1008" w:bottom="1008" w:left="1008" w:header="720" w:footer="720" w:gutter="0"/>
          <w:cols w:space="720"/>
        </w:sectPr>
      </w:pPr>
    </w:p>
    <w:p w:rsidR="008F2C47" w:rsidRDefault="008F2C47" w:rsidP="008F2C47"/>
    <w:p w:rsidR="008F2C47" w:rsidRDefault="008F2C47" w:rsidP="008F2C47">
      <w:pPr>
        <w:pStyle w:val="Heading3"/>
      </w:pPr>
      <w:bookmarkStart w:id="4" w:name="_Toc280355727"/>
      <w:r w:rsidRPr="00AC68CF">
        <w:t>Use evidence-based practices shown to reduce the achievement gap</w:t>
      </w:r>
      <w:bookmarkEnd w:id="4"/>
      <w:r>
        <w:t xml:space="preserve"> </w:t>
      </w:r>
    </w:p>
    <w:p w:rsidR="008F2C47" w:rsidRPr="001D4FD6" w:rsidRDefault="008F2C47" w:rsidP="008F2C47"/>
    <w:p w:rsidR="008F2C47" w:rsidRDefault="008F2C47" w:rsidP="008F2C47">
      <w:pPr>
        <w:jc w:val="center"/>
        <w:rPr>
          <w:rFonts w:ascii="Optima" w:hAnsi="Optima"/>
          <w:b/>
        </w:rPr>
      </w:pPr>
      <w:r>
        <w:rPr>
          <w:rFonts w:ascii="Optima" w:hAnsi="Optima"/>
          <w:b/>
        </w:rPr>
        <w:t>Sample School District Evidence-Based Practices</w:t>
      </w:r>
    </w:p>
    <w:p w:rsidR="008F2C47" w:rsidRDefault="008F2C47" w:rsidP="008F2C47">
      <w:pPr>
        <w:jc w:val="center"/>
        <w:rPr>
          <w:rFonts w:ascii="Optima" w:hAnsi="Optima"/>
          <w:b/>
        </w:rPr>
      </w:pPr>
    </w:p>
    <w:p w:rsidR="008F2C47" w:rsidRDefault="008F2C47" w:rsidP="008F2C47">
      <w:pPr>
        <w:rPr>
          <w:rFonts w:ascii="Optima" w:hAnsi="Optima"/>
        </w:rPr>
      </w:pPr>
      <w:r>
        <w:rPr>
          <w:rFonts w:ascii="Optima" w:hAnsi="Optima"/>
        </w:rPr>
        <w:t>Our district believes that by implementing the following practices, we can reduce the achievement gap and increase outcomes for all student groups.</w:t>
      </w:r>
    </w:p>
    <w:p w:rsidR="008F2C47" w:rsidRPr="001D4FD6" w:rsidRDefault="008F2C47" w:rsidP="008F2C47"/>
    <w:p w:rsidR="008F2C47" w:rsidRPr="001D4FD6" w:rsidRDefault="008F2C47" w:rsidP="008F2C47">
      <w:pPr>
        <w:rPr>
          <w:rFonts w:ascii="Optima" w:hAnsi="Optima"/>
        </w:rPr>
      </w:pPr>
      <w:r w:rsidRPr="001D4FD6">
        <w:rPr>
          <w:rFonts w:ascii="Optima" w:hAnsi="Optima"/>
        </w:rPr>
        <w:t>Leadership:</w:t>
      </w:r>
    </w:p>
    <w:p w:rsidR="008F2C47" w:rsidRPr="001D4FD6" w:rsidRDefault="008F2C47" w:rsidP="008F2C47">
      <w:pPr>
        <w:ind w:firstLine="720"/>
        <w:rPr>
          <w:rFonts w:ascii="Optima" w:hAnsi="Optima"/>
        </w:rPr>
      </w:pPr>
      <w:r w:rsidRPr="001D4FD6">
        <w:rPr>
          <w:rFonts w:ascii="Optima" w:hAnsi="Optima"/>
        </w:rPr>
        <w:t>Work with staff through training and coaching to have high expectations for all students</w:t>
      </w:r>
    </w:p>
    <w:p w:rsidR="008F2C47" w:rsidRPr="001D4FD6" w:rsidRDefault="008F2C47" w:rsidP="008F2C47">
      <w:pPr>
        <w:ind w:left="720"/>
        <w:rPr>
          <w:rFonts w:ascii="Optima" w:hAnsi="Optima"/>
        </w:rPr>
      </w:pPr>
      <w:r w:rsidRPr="001D4FD6">
        <w:rPr>
          <w:rFonts w:ascii="Optima" w:hAnsi="Optima"/>
        </w:rPr>
        <w:t>Provide high quality professional development to support teachers in delivering effective instruction</w:t>
      </w:r>
    </w:p>
    <w:p w:rsidR="008F2C47" w:rsidRPr="001D4FD6" w:rsidRDefault="008F2C47" w:rsidP="008F2C47">
      <w:pPr>
        <w:ind w:firstLine="720"/>
        <w:rPr>
          <w:rFonts w:ascii="Optima" w:hAnsi="Optima"/>
        </w:rPr>
      </w:pPr>
    </w:p>
    <w:p w:rsidR="008F2C47" w:rsidRPr="001D4FD6" w:rsidRDefault="008F2C47" w:rsidP="008F2C47">
      <w:pPr>
        <w:rPr>
          <w:rFonts w:ascii="Optima" w:hAnsi="Optima"/>
        </w:rPr>
      </w:pPr>
      <w:r w:rsidRPr="001D4FD6">
        <w:rPr>
          <w:rFonts w:ascii="Optima" w:hAnsi="Optima"/>
        </w:rPr>
        <w:t>Teaming/Assessment:</w:t>
      </w:r>
    </w:p>
    <w:p w:rsidR="008F2C47" w:rsidRPr="001D4FD6" w:rsidRDefault="008F2C47" w:rsidP="008F2C47">
      <w:pPr>
        <w:ind w:firstLine="720"/>
        <w:rPr>
          <w:rFonts w:ascii="Optima" w:hAnsi="Optima"/>
        </w:rPr>
      </w:pPr>
      <w:r w:rsidRPr="001D4FD6">
        <w:rPr>
          <w:rFonts w:ascii="Optima" w:hAnsi="Optima"/>
        </w:rPr>
        <w:t xml:space="preserve">Use </w:t>
      </w:r>
      <w:proofErr w:type="gramStart"/>
      <w:r w:rsidRPr="001D4FD6">
        <w:rPr>
          <w:rFonts w:ascii="Optima" w:hAnsi="Optima"/>
        </w:rPr>
        <w:t>data-based</w:t>
      </w:r>
      <w:proofErr w:type="gramEnd"/>
      <w:r w:rsidRPr="001D4FD6">
        <w:rPr>
          <w:rFonts w:ascii="Optima" w:hAnsi="Optima"/>
        </w:rPr>
        <w:t xml:space="preserve"> decision making</w:t>
      </w:r>
      <w:r>
        <w:rPr>
          <w:rFonts w:ascii="Optima" w:hAnsi="Optima"/>
        </w:rPr>
        <w:t>, u</w:t>
      </w:r>
      <w:r w:rsidRPr="001D4FD6">
        <w:rPr>
          <w:rFonts w:ascii="Optima" w:hAnsi="Optima"/>
        </w:rPr>
        <w:t xml:space="preserve">niversal screening, and </w:t>
      </w:r>
      <w:r>
        <w:rPr>
          <w:rFonts w:ascii="Optima" w:hAnsi="Optima"/>
        </w:rPr>
        <w:t>p</w:t>
      </w:r>
      <w:r w:rsidRPr="001D4FD6">
        <w:rPr>
          <w:rFonts w:ascii="Optima" w:hAnsi="Optima"/>
        </w:rPr>
        <w:t>rogress monitoring</w:t>
      </w:r>
    </w:p>
    <w:p w:rsidR="008F2C47" w:rsidRPr="001D4FD6" w:rsidRDefault="008F2C47" w:rsidP="008F2C47">
      <w:pPr>
        <w:ind w:firstLine="720"/>
        <w:rPr>
          <w:rFonts w:ascii="Optima" w:hAnsi="Optima"/>
        </w:rPr>
      </w:pPr>
    </w:p>
    <w:p w:rsidR="008F2C47" w:rsidRPr="001D4FD6" w:rsidRDefault="008F2C47" w:rsidP="008F2C47">
      <w:pPr>
        <w:rPr>
          <w:rFonts w:ascii="Optima" w:hAnsi="Optima"/>
        </w:rPr>
      </w:pPr>
      <w:r w:rsidRPr="001D4FD6">
        <w:rPr>
          <w:rFonts w:ascii="Optima" w:hAnsi="Optima"/>
        </w:rPr>
        <w:t>Instructional:</w:t>
      </w:r>
    </w:p>
    <w:p w:rsidR="008F2C47" w:rsidRPr="001D4FD6" w:rsidRDefault="008F2C47" w:rsidP="008F2C47">
      <w:pPr>
        <w:ind w:firstLine="720"/>
      </w:pPr>
      <w:r w:rsidRPr="001D4FD6">
        <w:rPr>
          <w:rFonts w:ascii="Optima" w:hAnsi="Optima"/>
        </w:rPr>
        <w:t xml:space="preserve">Use explicit instruction </w:t>
      </w:r>
      <w:r>
        <w:rPr>
          <w:rFonts w:ascii="Optima" w:hAnsi="Optima"/>
        </w:rPr>
        <w:t>to teach the</w:t>
      </w:r>
      <w:r w:rsidRPr="001D4FD6">
        <w:rPr>
          <w:rFonts w:ascii="Optima" w:hAnsi="Optima"/>
        </w:rPr>
        <w:t xml:space="preserve"> 5 big ideas of reading</w:t>
      </w:r>
    </w:p>
    <w:p w:rsidR="008F2C47" w:rsidRPr="001D4FD6" w:rsidRDefault="008F2C47" w:rsidP="008F2C47">
      <w:pPr>
        <w:ind w:firstLine="720"/>
        <w:rPr>
          <w:rFonts w:ascii="Optima" w:hAnsi="Optima"/>
          <w:b/>
        </w:rPr>
      </w:pPr>
      <w:r w:rsidRPr="001D4FD6">
        <w:rPr>
          <w:rFonts w:ascii="Optima" w:hAnsi="Optima"/>
        </w:rPr>
        <w:t>Use sheltered instruction in all classes all day long</w:t>
      </w:r>
    </w:p>
    <w:p w:rsidR="008F2C47" w:rsidRPr="001D4FD6" w:rsidRDefault="008F2C47" w:rsidP="008F2C47">
      <w:pPr>
        <w:ind w:firstLine="720"/>
        <w:rPr>
          <w:rFonts w:ascii="Optima" w:hAnsi="Optima"/>
          <w:b/>
        </w:rPr>
      </w:pPr>
      <w:r w:rsidRPr="001D4FD6">
        <w:rPr>
          <w:rFonts w:ascii="Optima" w:hAnsi="Optima"/>
        </w:rPr>
        <w:t>Use effective, predictable classroom management routines</w:t>
      </w:r>
      <w:r w:rsidRPr="001D4FD6">
        <w:rPr>
          <w:rFonts w:ascii="Optima" w:hAnsi="Optima"/>
          <w:b/>
        </w:rPr>
        <w:t xml:space="preserve"> </w:t>
      </w:r>
    </w:p>
    <w:p w:rsidR="008F2C47" w:rsidRPr="001D4FD6" w:rsidRDefault="008F2C47" w:rsidP="008F2C47">
      <w:pPr>
        <w:ind w:firstLine="720"/>
        <w:rPr>
          <w:rFonts w:ascii="Optima" w:hAnsi="Optima"/>
          <w:b/>
        </w:rPr>
      </w:pPr>
      <w:r w:rsidRPr="001D4FD6">
        <w:rPr>
          <w:rFonts w:ascii="Optima" w:hAnsi="Optima"/>
        </w:rPr>
        <w:t>Embed intensive vocabulary instruction in all subject areas</w:t>
      </w:r>
    </w:p>
    <w:p w:rsidR="008F2C47" w:rsidRPr="001D4FD6" w:rsidRDefault="008F2C47" w:rsidP="008F2C47">
      <w:pPr>
        <w:ind w:firstLine="720"/>
        <w:rPr>
          <w:rFonts w:ascii="Optima" w:hAnsi="Optima"/>
          <w:b/>
        </w:rPr>
      </w:pPr>
      <w:r w:rsidRPr="001D4FD6">
        <w:rPr>
          <w:rFonts w:ascii="Optima" w:hAnsi="Optima"/>
        </w:rPr>
        <w:t>Provide instruction to develop academic English</w:t>
      </w:r>
      <w:r w:rsidRPr="001D4FD6">
        <w:rPr>
          <w:rFonts w:ascii="Optima" w:hAnsi="Optima"/>
          <w:b/>
        </w:rPr>
        <w:t xml:space="preserve"> </w:t>
      </w:r>
    </w:p>
    <w:p w:rsidR="008F2C47" w:rsidRPr="001D4FD6" w:rsidRDefault="008F2C47" w:rsidP="008F2C47">
      <w:pPr>
        <w:ind w:firstLine="720"/>
        <w:rPr>
          <w:rFonts w:ascii="Optima" w:hAnsi="Optima"/>
        </w:rPr>
      </w:pPr>
      <w:r w:rsidRPr="001D4FD6">
        <w:rPr>
          <w:rFonts w:ascii="Optima" w:hAnsi="Optima"/>
        </w:rPr>
        <w:t>Integrate oral and written English language instruction into content area teaching</w:t>
      </w:r>
    </w:p>
    <w:p w:rsidR="008F2C47" w:rsidRPr="001D4FD6" w:rsidRDefault="008F2C47" w:rsidP="008F2C47">
      <w:pPr>
        <w:ind w:firstLine="720"/>
        <w:rPr>
          <w:rFonts w:ascii="Optima" w:hAnsi="Optima"/>
          <w:b/>
        </w:rPr>
      </w:pPr>
      <w:r w:rsidRPr="001D4FD6">
        <w:rPr>
          <w:rFonts w:ascii="Optima" w:hAnsi="Optima"/>
        </w:rPr>
        <w:t>Provide regular opportunities for students to develop written language skills</w:t>
      </w:r>
      <w:r w:rsidRPr="001D4FD6">
        <w:rPr>
          <w:rFonts w:ascii="Optima" w:hAnsi="Optima"/>
          <w:b/>
        </w:rPr>
        <w:t xml:space="preserve"> </w:t>
      </w:r>
    </w:p>
    <w:p w:rsidR="008F2C47" w:rsidRPr="001D4FD6" w:rsidRDefault="008F2C47" w:rsidP="008F2C47">
      <w:pPr>
        <w:ind w:firstLine="720"/>
        <w:rPr>
          <w:rFonts w:ascii="Optima" w:hAnsi="Optima"/>
          <w:b/>
        </w:rPr>
      </w:pPr>
      <w:r w:rsidRPr="001D4FD6">
        <w:rPr>
          <w:rFonts w:ascii="Optima" w:hAnsi="Optima"/>
        </w:rPr>
        <w:t>Provide Interventions for students who need more</w:t>
      </w:r>
      <w:r w:rsidRPr="001D4FD6">
        <w:rPr>
          <w:rFonts w:ascii="Optima" w:hAnsi="Optima"/>
          <w:b/>
        </w:rPr>
        <w:t xml:space="preserve"> </w:t>
      </w:r>
    </w:p>
    <w:p w:rsidR="008F2C47" w:rsidRPr="001D4FD6" w:rsidRDefault="008F2C47" w:rsidP="008F2C47">
      <w:pPr>
        <w:rPr>
          <w:rFonts w:ascii="Optima" w:hAnsi="Optima"/>
          <w:b/>
        </w:rPr>
      </w:pPr>
      <w:r w:rsidRPr="001D4FD6">
        <w:rPr>
          <w:rFonts w:ascii="Optima" w:hAnsi="Optima"/>
          <w:b/>
        </w:rPr>
        <w:br w:type="page"/>
      </w:r>
    </w:p>
    <w:p w:rsidR="008F2C47" w:rsidRDefault="008F2C47" w:rsidP="008F2C47">
      <w:pPr>
        <w:rPr>
          <w:rFonts w:ascii="Optima" w:hAnsi="Optima"/>
          <w:b/>
        </w:rPr>
        <w:sectPr w:rsidR="008F2C47" w:rsidSect="001D4FD6">
          <w:pgSz w:w="12240" w:h="15840"/>
          <w:pgMar w:top="1008" w:right="1008" w:bottom="1008" w:left="1008" w:header="720" w:footer="720" w:gutter="0"/>
          <w:cols w:space="720"/>
        </w:sectPr>
      </w:pPr>
    </w:p>
    <w:p w:rsidR="008F2C47" w:rsidRDefault="008F2C47" w:rsidP="008F2C47">
      <w:pPr>
        <w:pStyle w:val="Heading3"/>
      </w:pPr>
      <w:bookmarkStart w:id="5" w:name="_Toc280355728"/>
      <w:r w:rsidRPr="00C75E12">
        <w:t>Develop and implement an action plan</w:t>
      </w:r>
      <w:bookmarkEnd w:id="5"/>
    </w:p>
    <w:p w:rsidR="008F2C47" w:rsidRDefault="008F2C47" w:rsidP="008F2C47"/>
    <w:p w:rsidR="008F2C47" w:rsidRDefault="008F2C47" w:rsidP="008F2C47">
      <w:pPr>
        <w:rPr>
          <w:rFonts w:ascii="Optima" w:hAnsi="Optima"/>
        </w:rPr>
      </w:pPr>
      <w:r>
        <w:t>Through</w:t>
      </w:r>
      <w:r w:rsidRPr="009E44BF">
        <w:rPr>
          <w:rFonts w:ascii="Optima" w:hAnsi="Optima"/>
        </w:rPr>
        <w:t xml:space="preserve"> an inclusive process that encompasses</w:t>
      </w:r>
      <w:r w:rsidRPr="00EA4383">
        <w:rPr>
          <w:rFonts w:ascii="Optima" w:hAnsi="Optima"/>
        </w:rPr>
        <w:t xml:space="preserve"> all stake</w:t>
      </w:r>
      <w:r w:rsidRPr="009E44BF">
        <w:rPr>
          <w:rFonts w:ascii="Optima" w:hAnsi="Optima"/>
        </w:rPr>
        <w:t>holders</w:t>
      </w:r>
      <w:r>
        <w:rPr>
          <w:rFonts w:ascii="Optima" w:hAnsi="Optima"/>
        </w:rPr>
        <w:t>, districts should develop an action plan designed to close the gap by selecting evidence-based approaches.   A key step is to implement an RTI system with fidelity.  Some districts require disaggregating data regularly and create district level goals that are then translated into school level actions.  Below is a sample of an action plan Beaverton School district:</w:t>
      </w:r>
    </w:p>
    <w:p w:rsidR="008F2C47" w:rsidRDefault="008F2C47" w:rsidP="008F2C47"/>
    <w:p w:rsidR="008F2C47" w:rsidRPr="001D4FD6" w:rsidRDefault="008F2C47" w:rsidP="008F2C47">
      <w:pPr>
        <w:jc w:val="center"/>
        <w:rPr>
          <w:b/>
        </w:rPr>
      </w:pPr>
      <w:r w:rsidRPr="001D4FD6">
        <w:rPr>
          <w:b/>
        </w:rPr>
        <w:t>Sample District Actions</w:t>
      </w:r>
    </w:p>
    <w:p w:rsidR="008F2C47" w:rsidRPr="008B2095" w:rsidRDefault="008F2C47" w:rsidP="008F2C47">
      <w:pPr>
        <w:spacing w:before="100" w:beforeAutospacing="1" w:after="100" w:afterAutospacing="1"/>
        <w:ind w:left="720"/>
        <w:rPr>
          <w:rFonts w:ascii="Optima" w:hAnsi="Optima" w:cs="Times New Roman"/>
          <w:lang w:eastAsia="en-US"/>
        </w:rPr>
      </w:pPr>
      <w:r w:rsidRPr="008B2095">
        <w:rPr>
          <w:rFonts w:ascii="Optima" w:hAnsi="Optima" w:cs="Times New Roman"/>
          <w:lang w:eastAsia="en-US"/>
        </w:rPr>
        <w:t xml:space="preserve">To realize our beliefs the District will: </w:t>
      </w:r>
    </w:p>
    <w:p w:rsidR="008F2C47" w:rsidRPr="008B2095" w:rsidRDefault="008F2C47" w:rsidP="008F2C47">
      <w:pPr>
        <w:numPr>
          <w:ilvl w:val="1"/>
          <w:numId w:val="2"/>
        </w:numPr>
        <w:spacing w:before="100" w:beforeAutospacing="1" w:after="100" w:afterAutospacing="1"/>
        <w:rPr>
          <w:rFonts w:ascii="Optima" w:hAnsi="Optima" w:cs="Times New Roman"/>
          <w:lang w:eastAsia="en-US"/>
        </w:rPr>
      </w:pPr>
      <w:proofErr w:type="gramStart"/>
      <w:r w:rsidRPr="008B2095">
        <w:rPr>
          <w:rFonts w:ascii="Optima" w:hAnsi="Optima" w:cs="Times New Roman"/>
          <w:lang w:eastAsia="en-US"/>
        </w:rPr>
        <w:t>use</w:t>
      </w:r>
      <w:proofErr w:type="gramEnd"/>
      <w:r w:rsidRPr="008B2095">
        <w:rPr>
          <w:rFonts w:ascii="Optima" w:hAnsi="Optima" w:cs="Times New Roman"/>
          <w:lang w:eastAsia="en-US"/>
        </w:rPr>
        <w:t xml:space="preserve"> data, disaggregated by race, ethnicity, language, special education, gender, sexual orientation, socioeconomic background, and mobility (when available) to inform all district decision-making; </w:t>
      </w:r>
    </w:p>
    <w:p w:rsidR="008F2C47" w:rsidRPr="008B2095" w:rsidRDefault="008F2C47" w:rsidP="008F2C47">
      <w:pPr>
        <w:numPr>
          <w:ilvl w:val="1"/>
          <w:numId w:val="2"/>
        </w:numPr>
        <w:spacing w:before="100" w:beforeAutospacing="1" w:after="100" w:afterAutospacing="1"/>
        <w:rPr>
          <w:rFonts w:ascii="Optima" w:hAnsi="Optima" w:cs="Times New Roman"/>
          <w:lang w:eastAsia="en-US"/>
        </w:rPr>
      </w:pPr>
      <w:proofErr w:type="gramStart"/>
      <w:r w:rsidRPr="008B2095">
        <w:rPr>
          <w:rFonts w:ascii="Optima" w:hAnsi="Optima" w:cs="Times New Roman"/>
          <w:lang w:eastAsia="en-US"/>
        </w:rPr>
        <w:t>create</w:t>
      </w:r>
      <w:proofErr w:type="gramEnd"/>
      <w:r w:rsidRPr="008B2095">
        <w:rPr>
          <w:rFonts w:ascii="Optima" w:hAnsi="Optima" w:cs="Times New Roman"/>
          <w:lang w:eastAsia="en-US"/>
        </w:rPr>
        <w:t xml:space="preserve"> and nurture an inclusive and welcoming environment for all students, families, and staff; </w:t>
      </w:r>
    </w:p>
    <w:p w:rsidR="008F2C47" w:rsidRPr="008B2095" w:rsidRDefault="008F2C47" w:rsidP="008F2C47">
      <w:pPr>
        <w:numPr>
          <w:ilvl w:val="1"/>
          <w:numId w:val="2"/>
        </w:numPr>
        <w:spacing w:before="100" w:beforeAutospacing="1" w:after="100" w:afterAutospacing="1"/>
        <w:rPr>
          <w:rFonts w:ascii="Optima" w:hAnsi="Optima" w:cs="Times New Roman"/>
          <w:lang w:eastAsia="en-US"/>
        </w:rPr>
      </w:pPr>
      <w:proofErr w:type="gramStart"/>
      <w:r w:rsidRPr="008B2095">
        <w:rPr>
          <w:rFonts w:ascii="Optima" w:hAnsi="Optima" w:cs="Times New Roman"/>
          <w:lang w:eastAsia="en-US"/>
        </w:rPr>
        <w:t>provide</w:t>
      </w:r>
      <w:proofErr w:type="gramEnd"/>
      <w:r w:rsidRPr="008B2095">
        <w:rPr>
          <w:rFonts w:ascii="Optima" w:hAnsi="Optima" w:cs="Times New Roman"/>
          <w:lang w:eastAsia="en-US"/>
        </w:rPr>
        <w:t xml:space="preserve"> students with equitable access to a high quality curriculum, effective teachers and principals, support, facilities, and sufficient support services, even when this means differentiating resource allocation; </w:t>
      </w:r>
    </w:p>
    <w:p w:rsidR="008F2C47" w:rsidRPr="008B2095" w:rsidRDefault="008F2C47" w:rsidP="008F2C47">
      <w:pPr>
        <w:numPr>
          <w:ilvl w:val="1"/>
          <w:numId w:val="2"/>
        </w:numPr>
        <w:spacing w:before="100" w:beforeAutospacing="1" w:after="100" w:afterAutospacing="1"/>
        <w:rPr>
          <w:rFonts w:ascii="Optima" w:hAnsi="Optima" w:cs="Times New Roman"/>
          <w:lang w:eastAsia="en-US"/>
        </w:rPr>
      </w:pPr>
      <w:proofErr w:type="gramStart"/>
      <w:r w:rsidRPr="008B2095">
        <w:rPr>
          <w:rFonts w:ascii="Optima" w:hAnsi="Optima" w:cs="Times New Roman"/>
          <w:lang w:eastAsia="en-US"/>
        </w:rPr>
        <w:t>recruit</w:t>
      </w:r>
      <w:proofErr w:type="gramEnd"/>
      <w:r w:rsidRPr="008B2095">
        <w:rPr>
          <w:rFonts w:ascii="Optima" w:hAnsi="Optima" w:cs="Times New Roman"/>
          <w:lang w:eastAsia="en-US"/>
        </w:rPr>
        <w:t xml:space="preserve">, hire and retain high quality personnel that reflect student demographics at all organizational levels ; </w:t>
      </w:r>
    </w:p>
    <w:p w:rsidR="008F2C47" w:rsidRPr="008B2095" w:rsidRDefault="008F2C47" w:rsidP="008F2C47">
      <w:pPr>
        <w:numPr>
          <w:ilvl w:val="1"/>
          <w:numId w:val="2"/>
        </w:numPr>
        <w:spacing w:before="100" w:beforeAutospacing="1" w:after="100" w:afterAutospacing="1"/>
        <w:rPr>
          <w:rFonts w:ascii="Optima" w:hAnsi="Optima" w:cs="Times New Roman"/>
          <w:lang w:eastAsia="en-US"/>
        </w:rPr>
      </w:pPr>
      <w:proofErr w:type="gramStart"/>
      <w:r w:rsidRPr="008B2095">
        <w:rPr>
          <w:rFonts w:ascii="Optima" w:hAnsi="Optima" w:cs="Times New Roman"/>
          <w:lang w:eastAsia="en-US"/>
        </w:rPr>
        <w:t>support</w:t>
      </w:r>
      <w:proofErr w:type="gramEnd"/>
      <w:r w:rsidRPr="008B2095">
        <w:rPr>
          <w:rFonts w:ascii="Optima" w:hAnsi="Optima" w:cs="Times New Roman"/>
          <w:lang w:eastAsia="en-US"/>
        </w:rPr>
        <w:t xml:space="preserve"> personnel at all organizational levels to engage in culturally responsive practices and delivery of service; </w:t>
      </w:r>
    </w:p>
    <w:p w:rsidR="008F2C47" w:rsidRPr="008B2095" w:rsidRDefault="008F2C47" w:rsidP="008F2C47">
      <w:pPr>
        <w:numPr>
          <w:ilvl w:val="1"/>
          <w:numId w:val="2"/>
        </w:numPr>
        <w:spacing w:before="100" w:beforeAutospacing="1" w:after="100" w:afterAutospacing="1"/>
        <w:rPr>
          <w:rFonts w:ascii="Optima" w:hAnsi="Optima" w:cs="Times New Roman"/>
          <w:lang w:eastAsia="en-US"/>
        </w:rPr>
      </w:pPr>
      <w:proofErr w:type="gramStart"/>
      <w:r w:rsidRPr="008B2095">
        <w:rPr>
          <w:rFonts w:ascii="Optima" w:hAnsi="Optima" w:cs="Times New Roman"/>
          <w:lang w:eastAsia="en-US"/>
        </w:rPr>
        <w:t>identify</w:t>
      </w:r>
      <w:proofErr w:type="gramEnd"/>
      <w:r w:rsidRPr="008B2095">
        <w:rPr>
          <w:rFonts w:ascii="Optima" w:hAnsi="Optima" w:cs="Times New Roman"/>
          <w:lang w:eastAsia="en-US"/>
        </w:rPr>
        <w:t xml:space="preserve"> and mitigate culturally biased instructional materials, assessments, and pedagogies that result in achievement disparities; </w:t>
      </w:r>
    </w:p>
    <w:p w:rsidR="008F2C47" w:rsidRPr="008B2095" w:rsidRDefault="008F2C47" w:rsidP="008F2C47">
      <w:pPr>
        <w:numPr>
          <w:ilvl w:val="1"/>
          <w:numId w:val="2"/>
        </w:numPr>
        <w:spacing w:before="100" w:beforeAutospacing="1" w:after="100" w:afterAutospacing="1"/>
        <w:rPr>
          <w:rFonts w:ascii="Optima" w:hAnsi="Optima" w:cs="Times New Roman"/>
          <w:lang w:eastAsia="en-US"/>
        </w:rPr>
      </w:pPr>
      <w:proofErr w:type="gramStart"/>
      <w:r w:rsidRPr="008B2095">
        <w:rPr>
          <w:rFonts w:ascii="Optima" w:hAnsi="Optima" w:cs="Times New Roman"/>
          <w:lang w:eastAsia="en-US"/>
        </w:rPr>
        <w:t>incorporate</w:t>
      </w:r>
      <w:proofErr w:type="gramEnd"/>
      <w:r w:rsidRPr="008B2095">
        <w:rPr>
          <w:rFonts w:ascii="Optima" w:hAnsi="Optima" w:cs="Times New Roman"/>
          <w:lang w:eastAsia="en-US"/>
        </w:rPr>
        <w:t xml:space="preserve"> the voice and perspectives of students, families and communities that reflect student demographics into decisions that benefit student success and; </w:t>
      </w:r>
    </w:p>
    <w:p w:rsidR="008F2C47" w:rsidRPr="008B2095" w:rsidRDefault="008F2C47" w:rsidP="008F2C47">
      <w:pPr>
        <w:numPr>
          <w:ilvl w:val="1"/>
          <w:numId w:val="2"/>
        </w:numPr>
        <w:spacing w:before="100" w:beforeAutospacing="1" w:after="100" w:afterAutospacing="1"/>
        <w:rPr>
          <w:rFonts w:ascii="Optima" w:hAnsi="Optima" w:cs="Times New Roman"/>
          <w:lang w:eastAsia="en-US"/>
        </w:rPr>
      </w:pPr>
      <w:proofErr w:type="gramStart"/>
      <w:r w:rsidRPr="008B2095">
        <w:rPr>
          <w:rFonts w:ascii="Optima" w:hAnsi="Optima" w:cs="Times New Roman"/>
          <w:lang w:eastAsia="en-US"/>
        </w:rPr>
        <w:t>ensure</w:t>
      </w:r>
      <w:proofErr w:type="gramEnd"/>
      <w:r w:rsidRPr="008B2095">
        <w:rPr>
          <w:rFonts w:ascii="Optima" w:hAnsi="Optima" w:cs="Times New Roman"/>
          <w:lang w:eastAsia="en-US"/>
        </w:rPr>
        <w:t xml:space="preserve"> that the District Strategic Plan embraces the principle of equity as a key feature and outlines measureable outcomes to attain the goal of preparing all students for college and career readiness. </w:t>
      </w:r>
    </w:p>
    <w:p w:rsidR="008F2C47" w:rsidRPr="008B2095" w:rsidRDefault="008F2C47" w:rsidP="008F2C47"/>
    <w:p w:rsidR="008F2C47" w:rsidRDefault="008F2C47" w:rsidP="008F2C47">
      <w:pPr>
        <w:rPr>
          <w:rFonts w:ascii="Optima" w:hAnsi="Optima"/>
          <w:b/>
        </w:rPr>
      </w:pPr>
      <w:r>
        <w:rPr>
          <w:rFonts w:ascii="Optima" w:hAnsi="Optima"/>
          <w:b/>
        </w:rPr>
        <w:br w:type="page"/>
      </w:r>
    </w:p>
    <w:p w:rsidR="008F2C47" w:rsidRDefault="008F2C47" w:rsidP="008F2C47">
      <w:pPr>
        <w:pStyle w:val="Heading3"/>
      </w:pPr>
      <w:bookmarkStart w:id="6" w:name="_Toc280355729"/>
      <w:r w:rsidRPr="00024941">
        <w:t>Endorse collective accountability.</w:t>
      </w:r>
      <w:bookmarkEnd w:id="6"/>
      <w:r>
        <w:t xml:space="preserve">  </w:t>
      </w:r>
    </w:p>
    <w:p w:rsidR="008F2C47" w:rsidRDefault="008F2C47" w:rsidP="008F2C47">
      <w:pPr>
        <w:pStyle w:val="ListParagraph"/>
        <w:ind w:left="360"/>
        <w:rPr>
          <w:rFonts w:ascii="Optima" w:hAnsi="Optima"/>
        </w:rPr>
      </w:pPr>
    </w:p>
    <w:p w:rsidR="008F2C47" w:rsidRDefault="008F2C47" w:rsidP="008F2C47">
      <w:pPr>
        <w:pStyle w:val="ListParagraph"/>
        <w:ind w:left="360"/>
        <w:rPr>
          <w:rFonts w:ascii="Optima" w:hAnsi="Optima"/>
        </w:rPr>
      </w:pPr>
      <w:r>
        <w:rPr>
          <w:rFonts w:ascii="Optima" w:hAnsi="Optima"/>
        </w:rPr>
        <w:t xml:space="preserve">Better outcomes can be achieved when all stakeholders (teachers, support staff, principals, district administrators, etc.) share accountability to ensure the effective practices are implemented with fidelity. When staff share ownership of and responsibility for student outcomes and understand that if students are not learning, they haven’t been taught effectively, improvements can occur.  Teacher teams such as professional learning teams or professional learning communities can begin working on collective problem solving, using disaggregated data to determine areas in need of focus.  </w:t>
      </w:r>
    </w:p>
    <w:p w:rsidR="008F2C47" w:rsidRDefault="008F2C47" w:rsidP="008F2C47">
      <w:pPr>
        <w:pStyle w:val="ListParagraph"/>
        <w:ind w:left="360"/>
        <w:rPr>
          <w:rFonts w:ascii="Optima" w:hAnsi="Optima"/>
        </w:rPr>
      </w:pPr>
    </w:p>
    <w:p w:rsidR="008F2C47" w:rsidRDefault="008F2C47" w:rsidP="008F2C47">
      <w:pPr>
        <w:pStyle w:val="ListParagraph"/>
        <w:ind w:left="360"/>
        <w:rPr>
          <w:rFonts w:ascii="Optima" w:hAnsi="Optima"/>
        </w:rPr>
      </w:pPr>
    </w:p>
    <w:p w:rsidR="008F2C47" w:rsidRDefault="008F2C47" w:rsidP="008F2C47">
      <w:pPr>
        <w:pStyle w:val="ListParagraph"/>
        <w:ind w:left="360"/>
        <w:jc w:val="center"/>
        <w:rPr>
          <w:rFonts w:ascii="Optima" w:hAnsi="Optima"/>
          <w:b/>
        </w:rPr>
      </w:pPr>
      <w:r>
        <w:rPr>
          <w:rFonts w:ascii="Optima" w:hAnsi="Optima"/>
          <w:b/>
        </w:rPr>
        <w:t>Examples of tools for assessing current status and creating actions</w:t>
      </w:r>
    </w:p>
    <w:p w:rsidR="008F2C47" w:rsidRDefault="008F2C47" w:rsidP="008F2C47">
      <w:pPr>
        <w:pStyle w:val="ListParagraph"/>
        <w:ind w:left="360"/>
        <w:jc w:val="center"/>
        <w:rPr>
          <w:rFonts w:ascii="Optima" w:hAnsi="Optima"/>
          <w:b/>
        </w:rPr>
      </w:pPr>
    </w:p>
    <w:p w:rsidR="008F2C47" w:rsidRPr="001D4FD6" w:rsidRDefault="008F2C47" w:rsidP="008F2C47">
      <w:pPr>
        <w:pStyle w:val="ListParagraph"/>
        <w:ind w:left="360"/>
        <w:rPr>
          <w:rFonts w:ascii="Optima" w:hAnsi="Optima"/>
          <w:b/>
        </w:rPr>
      </w:pPr>
      <w:r>
        <w:rPr>
          <w:rFonts w:ascii="Optima" w:hAnsi="Optima"/>
        </w:rPr>
        <w:t>We utilize the following tools as part of our Response to Intervention process to address a culture of collective accountability in our district.</w:t>
      </w:r>
      <w:r>
        <w:rPr>
          <w:rFonts w:ascii="Optima" w:hAnsi="Optima"/>
          <w:b/>
        </w:rPr>
        <w:t xml:space="preserve"> </w:t>
      </w:r>
    </w:p>
    <w:p w:rsidR="008F2C47" w:rsidRDefault="008F2C47" w:rsidP="008F2C47">
      <w:pPr>
        <w:pStyle w:val="ListParagraph"/>
        <w:numPr>
          <w:ilvl w:val="0"/>
          <w:numId w:val="3"/>
        </w:numPr>
        <w:rPr>
          <w:rFonts w:ascii="Optima" w:hAnsi="Optima"/>
        </w:rPr>
      </w:pPr>
      <w:r w:rsidRPr="001D4FD6">
        <w:rPr>
          <w:rFonts w:ascii="Optima" w:hAnsi="Optima"/>
        </w:rPr>
        <w:t>Belief Surveys</w:t>
      </w:r>
      <w:r>
        <w:rPr>
          <w:rFonts w:ascii="Optima" w:hAnsi="Optima"/>
        </w:rPr>
        <w:t xml:space="preserve"> </w:t>
      </w:r>
    </w:p>
    <w:p w:rsidR="008F2C47" w:rsidRDefault="008F2C47" w:rsidP="008F2C47">
      <w:pPr>
        <w:pStyle w:val="ListParagraph"/>
        <w:numPr>
          <w:ilvl w:val="0"/>
          <w:numId w:val="3"/>
        </w:numPr>
        <w:rPr>
          <w:rFonts w:ascii="Optima" w:hAnsi="Optima"/>
        </w:rPr>
      </w:pPr>
      <w:r w:rsidRPr="001D4FD6">
        <w:rPr>
          <w:rFonts w:ascii="Optima" w:hAnsi="Optima"/>
        </w:rPr>
        <w:t>100% meetings</w:t>
      </w:r>
    </w:p>
    <w:p w:rsidR="008F2C47" w:rsidRPr="001D4FD6" w:rsidRDefault="008F2C47" w:rsidP="008F2C47">
      <w:pPr>
        <w:pStyle w:val="ListParagraph"/>
        <w:numPr>
          <w:ilvl w:val="0"/>
          <w:numId w:val="3"/>
        </w:numPr>
        <w:rPr>
          <w:rFonts w:ascii="Optima" w:hAnsi="Optima"/>
        </w:rPr>
      </w:pPr>
      <w:r>
        <w:rPr>
          <w:rFonts w:ascii="Optima" w:hAnsi="Optima"/>
        </w:rPr>
        <w:t>Continuous improvement</w:t>
      </w:r>
      <w:r w:rsidRPr="001D4FD6">
        <w:rPr>
          <w:rFonts w:ascii="Optima" w:hAnsi="Optima"/>
        </w:rPr>
        <w:t xml:space="preserve"> plans</w:t>
      </w:r>
    </w:p>
    <w:p w:rsidR="008F2C47" w:rsidRDefault="008F2C47" w:rsidP="008F2C47">
      <w:pPr>
        <w:pStyle w:val="ListParagraph"/>
        <w:numPr>
          <w:ilvl w:val="0"/>
          <w:numId w:val="3"/>
        </w:numPr>
        <w:rPr>
          <w:rFonts w:ascii="Optima" w:hAnsi="Optima"/>
        </w:rPr>
      </w:pPr>
      <w:r w:rsidRPr="001D4FD6">
        <w:rPr>
          <w:rFonts w:ascii="Optima" w:hAnsi="Optima"/>
        </w:rPr>
        <w:t>Walkthroughs of instruction</w:t>
      </w:r>
    </w:p>
    <w:p w:rsidR="008F2C47" w:rsidRPr="001D4FD6" w:rsidRDefault="008F2C47" w:rsidP="008F2C47">
      <w:pPr>
        <w:pStyle w:val="ListParagraph"/>
        <w:numPr>
          <w:ilvl w:val="0"/>
          <w:numId w:val="3"/>
        </w:numPr>
        <w:rPr>
          <w:rFonts w:ascii="Optima" w:hAnsi="Optima"/>
        </w:rPr>
      </w:pPr>
      <w:r>
        <w:rPr>
          <w:rFonts w:ascii="Optima" w:hAnsi="Optima"/>
        </w:rPr>
        <w:t>District Data Review</w:t>
      </w:r>
    </w:p>
    <w:p w:rsidR="008F2C47" w:rsidRPr="00AC68CF" w:rsidRDefault="008F2C47" w:rsidP="008F2C47">
      <w:pPr>
        <w:jc w:val="center"/>
        <w:rPr>
          <w:rFonts w:ascii="Optima" w:hAnsi="Optima"/>
          <w:b/>
        </w:rPr>
      </w:pPr>
    </w:p>
    <w:p w:rsidR="008F2C47" w:rsidRPr="00980FDA" w:rsidRDefault="008F2C47" w:rsidP="008F2C47">
      <w:pPr>
        <w:jc w:val="center"/>
        <w:rPr>
          <w:rFonts w:ascii="Optima" w:hAnsi="Optima"/>
          <w:b/>
        </w:rPr>
      </w:pPr>
    </w:p>
    <w:p w:rsidR="008F2C47" w:rsidRPr="00024941" w:rsidRDefault="008F2C47" w:rsidP="008F2C47">
      <w:pPr>
        <w:rPr>
          <w:rFonts w:ascii="Optima" w:hAnsi="Optima"/>
        </w:rPr>
      </w:pPr>
    </w:p>
    <w:p w:rsidR="008F2C47" w:rsidRPr="00024941" w:rsidRDefault="008F2C47" w:rsidP="008F2C47">
      <w:pPr>
        <w:jc w:val="center"/>
        <w:rPr>
          <w:rFonts w:ascii="Optima" w:hAnsi="Optima"/>
          <w:b/>
        </w:rPr>
      </w:pPr>
    </w:p>
    <w:p w:rsidR="00F66193" w:rsidRPr="008F2C47" w:rsidRDefault="00F66193">
      <w:pPr>
        <w:rPr>
          <w:rFonts w:ascii="Optima" w:hAnsi="Optima"/>
          <w:b/>
        </w:rPr>
      </w:pPr>
      <w:bookmarkStart w:id="7" w:name="_GoBack"/>
      <w:bookmarkEnd w:id="7"/>
    </w:p>
    <w:sectPr w:rsidR="00F66193" w:rsidRPr="008F2C47" w:rsidSect="008F2C4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C47" w:rsidRDefault="008F2C47" w:rsidP="008F2C47">
      <w:r>
        <w:separator/>
      </w:r>
    </w:p>
  </w:endnote>
  <w:endnote w:type="continuationSeparator" w:id="0">
    <w:p w:rsidR="008F2C47" w:rsidRDefault="008F2C47" w:rsidP="008F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arnock Pro">
    <w:altName w:val="Warnock Pro"/>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23" w:rsidRDefault="008F2C47" w:rsidP="00E7467F">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C47" w:rsidRDefault="008F2C47" w:rsidP="008F2C47">
      <w:r>
        <w:separator/>
      </w:r>
    </w:p>
  </w:footnote>
  <w:footnote w:type="continuationSeparator" w:id="0">
    <w:p w:rsidR="008F2C47" w:rsidRDefault="008F2C47" w:rsidP="008F2C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E543E"/>
    <w:multiLevelType w:val="multilevel"/>
    <w:tmpl w:val="4A80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2ED7BE6"/>
    <w:multiLevelType w:val="multilevel"/>
    <w:tmpl w:val="F5E87F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AD73A1"/>
    <w:multiLevelType w:val="hybridMultilevel"/>
    <w:tmpl w:val="8E9EB024"/>
    <w:lvl w:ilvl="0" w:tplc="04090019">
      <w:start w:val="1"/>
      <w:numFmt w:val="bullet"/>
      <w:lvlText w:val="o"/>
      <w:lvlJc w:val="left"/>
      <w:pPr>
        <w:ind w:left="720" w:hanging="360"/>
      </w:pPr>
      <w:rPr>
        <w:rFonts w:ascii="Courier New" w:hAnsi="Courier New" w:cs="Warnock Pro"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47"/>
    <w:rsid w:val="003A0191"/>
    <w:rsid w:val="008F2C47"/>
    <w:rsid w:val="00F661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85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C47"/>
    <w:rPr>
      <w:lang w:eastAsia="ja-JP"/>
    </w:rPr>
  </w:style>
  <w:style w:type="paragraph" w:styleId="Heading2">
    <w:name w:val="heading 2"/>
    <w:basedOn w:val="Normal"/>
    <w:next w:val="Normal"/>
    <w:link w:val="Heading2Char"/>
    <w:qFormat/>
    <w:rsid w:val="008F2C47"/>
    <w:pPr>
      <w:keepNext/>
      <w:jc w:val="center"/>
      <w:outlineLvl w:val="1"/>
    </w:pPr>
    <w:rPr>
      <w:rFonts w:ascii="Optima" w:eastAsia="Times New Roman" w:hAnsi="Optima" w:cs="Times New Roman"/>
      <w:b/>
      <w:sz w:val="28"/>
    </w:rPr>
  </w:style>
  <w:style w:type="paragraph" w:styleId="Heading3">
    <w:name w:val="heading 3"/>
    <w:basedOn w:val="Normal"/>
    <w:next w:val="Normal"/>
    <w:link w:val="Heading3Char"/>
    <w:uiPriority w:val="9"/>
    <w:qFormat/>
    <w:rsid w:val="008F2C47"/>
    <w:pPr>
      <w:keepNext/>
      <w:jc w:val="center"/>
      <w:outlineLvl w:val="2"/>
    </w:pPr>
    <w:rPr>
      <w:rFonts w:ascii="Optima" w:eastAsia="Times New Roman" w:hAnsi="Optim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2C47"/>
    <w:rPr>
      <w:rFonts w:ascii="Optima" w:eastAsia="Times New Roman" w:hAnsi="Optima" w:cs="Times New Roman"/>
      <w:b/>
      <w:sz w:val="28"/>
      <w:lang w:eastAsia="ja-JP"/>
    </w:rPr>
  </w:style>
  <w:style w:type="character" w:customStyle="1" w:styleId="Heading3Char">
    <w:name w:val="Heading 3 Char"/>
    <w:basedOn w:val="DefaultParagraphFont"/>
    <w:link w:val="Heading3"/>
    <w:uiPriority w:val="9"/>
    <w:rsid w:val="008F2C47"/>
    <w:rPr>
      <w:rFonts w:ascii="Optima" w:eastAsia="Times New Roman" w:hAnsi="Optima" w:cs="Arial"/>
      <w:b/>
      <w:bCs/>
      <w:szCs w:val="26"/>
      <w:lang w:eastAsia="ja-JP"/>
    </w:rPr>
  </w:style>
  <w:style w:type="paragraph" w:styleId="Footer">
    <w:name w:val="footer"/>
    <w:basedOn w:val="Normal"/>
    <w:link w:val="FooterChar"/>
    <w:uiPriority w:val="99"/>
    <w:unhideWhenUsed/>
    <w:rsid w:val="008F2C47"/>
    <w:pPr>
      <w:tabs>
        <w:tab w:val="center" w:pos="4320"/>
        <w:tab w:val="right" w:pos="8640"/>
      </w:tabs>
    </w:pPr>
  </w:style>
  <w:style w:type="character" w:customStyle="1" w:styleId="FooterChar">
    <w:name w:val="Footer Char"/>
    <w:basedOn w:val="DefaultParagraphFont"/>
    <w:link w:val="Footer"/>
    <w:uiPriority w:val="99"/>
    <w:rsid w:val="008F2C47"/>
    <w:rPr>
      <w:lang w:eastAsia="ja-JP"/>
    </w:rPr>
  </w:style>
  <w:style w:type="character" w:styleId="Hyperlink">
    <w:name w:val="Hyperlink"/>
    <w:basedOn w:val="DefaultParagraphFont"/>
    <w:uiPriority w:val="99"/>
    <w:unhideWhenUsed/>
    <w:rsid w:val="008F2C47"/>
    <w:rPr>
      <w:color w:val="0000FF" w:themeColor="hyperlink"/>
      <w:u w:val="single"/>
    </w:rPr>
  </w:style>
  <w:style w:type="paragraph" w:styleId="ListParagraph">
    <w:name w:val="List Paragraph"/>
    <w:basedOn w:val="Normal"/>
    <w:uiPriority w:val="34"/>
    <w:qFormat/>
    <w:rsid w:val="008F2C47"/>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8F2C47"/>
    <w:pPr>
      <w:tabs>
        <w:tab w:val="center" w:pos="4320"/>
        <w:tab w:val="right" w:pos="8640"/>
      </w:tabs>
    </w:pPr>
  </w:style>
  <w:style w:type="character" w:customStyle="1" w:styleId="HeaderChar">
    <w:name w:val="Header Char"/>
    <w:basedOn w:val="DefaultParagraphFont"/>
    <w:link w:val="Header"/>
    <w:uiPriority w:val="99"/>
    <w:rsid w:val="008F2C47"/>
    <w:rPr>
      <w:lang w:eastAsia="ja-JP"/>
    </w:rPr>
  </w:style>
  <w:style w:type="paragraph" w:styleId="BalloonText">
    <w:name w:val="Balloon Text"/>
    <w:basedOn w:val="Normal"/>
    <w:link w:val="BalloonTextChar"/>
    <w:uiPriority w:val="99"/>
    <w:semiHidden/>
    <w:unhideWhenUsed/>
    <w:rsid w:val="008F2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C47"/>
    <w:rPr>
      <w:rFonts w:ascii="Lucida Grande"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C47"/>
    <w:rPr>
      <w:lang w:eastAsia="ja-JP"/>
    </w:rPr>
  </w:style>
  <w:style w:type="paragraph" w:styleId="Heading2">
    <w:name w:val="heading 2"/>
    <w:basedOn w:val="Normal"/>
    <w:next w:val="Normal"/>
    <w:link w:val="Heading2Char"/>
    <w:qFormat/>
    <w:rsid w:val="008F2C47"/>
    <w:pPr>
      <w:keepNext/>
      <w:jc w:val="center"/>
      <w:outlineLvl w:val="1"/>
    </w:pPr>
    <w:rPr>
      <w:rFonts w:ascii="Optima" w:eastAsia="Times New Roman" w:hAnsi="Optima" w:cs="Times New Roman"/>
      <w:b/>
      <w:sz w:val="28"/>
    </w:rPr>
  </w:style>
  <w:style w:type="paragraph" w:styleId="Heading3">
    <w:name w:val="heading 3"/>
    <w:basedOn w:val="Normal"/>
    <w:next w:val="Normal"/>
    <w:link w:val="Heading3Char"/>
    <w:uiPriority w:val="9"/>
    <w:qFormat/>
    <w:rsid w:val="008F2C47"/>
    <w:pPr>
      <w:keepNext/>
      <w:jc w:val="center"/>
      <w:outlineLvl w:val="2"/>
    </w:pPr>
    <w:rPr>
      <w:rFonts w:ascii="Optima" w:eastAsia="Times New Roman" w:hAnsi="Optim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2C47"/>
    <w:rPr>
      <w:rFonts w:ascii="Optima" w:eastAsia="Times New Roman" w:hAnsi="Optima" w:cs="Times New Roman"/>
      <w:b/>
      <w:sz w:val="28"/>
      <w:lang w:eastAsia="ja-JP"/>
    </w:rPr>
  </w:style>
  <w:style w:type="character" w:customStyle="1" w:styleId="Heading3Char">
    <w:name w:val="Heading 3 Char"/>
    <w:basedOn w:val="DefaultParagraphFont"/>
    <w:link w:val="Heading3"/>
    <w:uiPriority w:val="9"/>
    <w:rsid w:val="008F2C47"/>
    <w:rPr>
      <w:rFonts w:ascii="Optima" w:eastAsia="Times New Roman" w:hAnsi="Optima" w:cs="Arial"/>
      <w:b/>
      <w:bCs/>
      <w:szCs w:val="26"/>
      <w:lang w:eastAsia="ja-JP"/>
    </w:rPr>
  </w:style>
  <w:style w:type="paragraph" w:styleId="Footer">
    <w:name w:val="footer"/>
    <w:basedOn w:val="Normal"/>
    <w:link w:val="FooterChar"/>
    <w:uiPriority w:val="99"/>
    <w:unhideWhenUsed/>
    <w:rsid w:val="008F2C47"/>
    <w:pPr>
      <w:tabs>
        <w:tab w:val="center" w:pos="4320"/>
        <w:tab w:val="right" w:pos="8640"/>
      </w:tabs>
    </w:pPr>
  </w:style>
  <w:style w:type="character" w:customStyle="1" w:styleId="FooterChar">
    <w:name w:val="Footer Char"/>
    <w:basedOn w:val="DefaultParagraphFont"/>
    <w:link w:val="Footer"/>
    <w:uiPriority w:val="99"/>
    <w:rsid w:val="008F2C47"/>
    <w:rPr>
      <w:lang w:eastAsia="ja-JP"/>
    </w:rPr>
  </w:style>
  <w:style w:type="character" w:styleId="Hyperlink">
    <w:name w:val="Hyperlink"/>
    <w:basedOn w:val="DefaultParagraphFont"/>
    <w:uiPriority w:val="99"/>
    <w:unhideWhenUsed/>
    <w:rsid w:val="008F2C47"/>
    <w:rPr>
      <w:color w:val="0000FF" w:themeColor="hyperlink"/>
      <w:u w:val="single"/>
    </w:rPr>
  </w:style>
  <w:style w:type="paragraph" w:styleId="ListParagraph">
    <w:name w:val="List Paragraph"/>
    <w:basedOn w:val="Normal"/>
    <w:uiPriority w:val="34"/>
    <w:qFormat/>
    <w:rsid w:val="008F2C47"/>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8F2C47"/>
    <w:pPr>
      <w:tabs>
        <w:tab w:val="center" w:pos="4320"/>
        <w:tab w:val="right" w:pos="8640"/>
      </w:tabs>
    </w:pPr>
  </w:style>
  <w:style w:type="character" w:customStyle="1" w:styleId="HeaderChar">
    <w:name w:val="Header Char"/>
    <w:basedOn w:val="DefaultParagraphFont"/>
    <w:link w:val="Header"/>
    <w:uiPriority w:val="99"/>
    <w:rsid w:val="008F2C47"/>
    <w:rPr>
      <w:lang w:eastAsia="ja-JP"/>
    </w:rPr>
  </w:style>
  <w:style w:type="paragraph" w:styleId="BalloonText">
    <w:name w:val="Balloon Text"/>
    <w:basedOn w:val="Normal"/>
    <w:link w:val="BalloonTextChar"/>
    <w:uiPriority w:val="99"/>
    <w:semiHidden/>
    <w:unhideWhenUsed/>
    <w:rsid w:val="008F2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C47"/>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chart" Target="charts/chart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MtLionMBAir%202012-13:Users:teacher:Dropbox:Oregon%20RTI%20(1):12.%20Sharing%20Folder:Sally:Desktop%2010.7.14:EBS%20Materials:Achievement%20Gap_OAKS_2012_4th,_5th,_elementary.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The Racial Achievement Gap </a:t>
            </a:r>
          </a:p>
          <a:p>
            <a:pPr>
              <a:defRPr/>
            </a:pPr>
            <a:r>
              <a:rPr lang="en-US"/>
              <a:t>Elementary all grades - OAKS Reading</a:t>
            </a:r>
          </a:p>
        </c:rich>
      </c:tx>
      <c:layout>
        <c:manualLayout>
          <c:xMode val="edge"/>
          <c:yMode val="edge"/>
          <c:x val="0.281568114526044"/>
          <c:y val="0.0243869394391004"/>
        </c:manualLayout>
      </c:layout>
      <c:overlay val="0"/>
      <c:spPr>
        <a:noFill/>
        <a:ln w="25400">
          <a:noFill/>
        </a:ln>
      </c:spPr>
    </c:title>
    <c:autoTitleDeleted val="0"/>
    <c:plotArea>
      <c:layout>
        <c:manualLayout>
          <c:layoutTarget val="inner"/>
          <c:xMode val="edge"/>
          <c:yMode val="edge"/>
          <c:x val="0.158836608245373"/>
          <c:y val="0.0737698599816122"/>
          <c:w val="0.874074074074075"/>
          <c:h val="0.751633986928104"/>
        </c:manualLayout>
      </c:layout>
      <c:lineChart>
        <c:grouping val="standard"/>
        <c:varyColors val="0"/>
        <c:ser>
          <c:idx val="0"/>
          <c:order val="0"/>
          <c:tx>
            <c:strRef>
              <c:f>'[Achievement%20Gap_OAKS_2012_4th,_5th,_elementary.xls]Sheet1'!$A$10</c:f>
              <c:strCache>
                <c:ptCount val="1"/>
                <c:pt idx="0">
                  <c:v>Latino</c:v>
                </c:pt>
              </c:strCache>
            </c:strRef>
          </c:tx>
          <c:spPr>
            <a:ln w="25400">
              <a:solidFill>
                <a:srgbClr val="666699"/>
              </a:solidFill>
              <a:prstDash val="solid"/>
            </a:ln>
          </c:spPr>
          <c:marker>
            <c:symbol val="circle"/>
            <c:size val="7"/>
            <c:spPr>
              <a:solidFill>
                <a:srgbClr val="4F81BD"/>
              </a:solidFill>
              <a:ln>
                <a:solidFill>
                  <a:srgbClr val="666699"/>
                </a:solidFill>
                <a:prstDash val="solid"/>
              </a:ln>
            </c:spPr>
          </c:marker>
          <c:cat>
            <c:strRef>
              <c:f>'[Achievement%20Gap_OAKS_2012_4th,_5th,_elementary.xls]Sheet1'!$B$9:$G$9</c:f>
              <c:strCache>
                <c:ptCount val="6"/>
                <c:pt idx="0">
                  <c:v>06-07</c:v>
                </c:pt>
                <c:pt idx="1">
                  <c:v>07-08</c:v>
                </c:pt>
                <c:pt idx="2">
                  <c:v>08-09</c:v>
                </c:pt>
                <c:pt idx="3">
                  <c:v>09-10</c:v>
                </c:pt>
                <c:pt idx="4">
                  <c:v>10-11</c:v>
                </c:pt>
                <c:pt idx="5">
                  <c:v>11-12</c:v>
                </c:pt>
              </c:strCache>
            </c:strRef>
          </c:cat>
          <c:val>
            <c:numRef>
              <c:f>'[Achievement%20Gap_OAKS_2012_4th,_5th,_elementary.xls]Sheet1'!$B$10:$G$10</c:f>
              <c:numCache>
                <c:formatCode>0%</c:formatCode>
                <c:ptCount val="6"/>
                <c:pt idx="0">
                  <c:v>0.4574</c:v>
                </c:pt>
                <c:pt idx="1">
                  <c:v>0.4433</c:v>
                </c:pt>
                <c:pt idx="2">
                  <c:v>0.4692</c:v>
                </c:pt>
                <c:pt idx="3">
                  <c:v>0.5664</c:v>
                </c:pt>
                <c:pt idx="4">
                  <c:v>0.4606</c:v>
                </c:pt>
                <c:pt idx="5">
                  <c:v>0.6</c:v>
                </c:pt>
              </c:numCache>
            </c:numRef>
          </c:val>
          <c:smooth val="0"/>
        </c:ser>
        <c:ser>
          <c:idx val="1"/>
          <c:order val="1"/>
          <c:tx>
            <c:strRef>
              <c:f>'[Achievement%20Gap_OAKS_2012_4th,_5th,_elementary.xls]Sheet1'!$A$11</c:f>
              <c:strCache>
                <c:ptCount val="1"/>
                <c:pt idx="0">
                  <c:v>White</c:v>
                </c:pt>
              </c:strCache>
            </c:strRef>
          </c:tx>
          <c:spPr>
            <a:ln w="25400">
              <a:solidFill>
                <a:srgbClr val="993366"/>
              </a:solidFill>
              <a:prstDash val="solid"/>
            </a:ln>
          </c:spPr>
          <c:marker>
            <c:spPr>
              <a:solidFill>
                <a:srgbClr val="C0504D"/>
              </a:solidFill>
              <a:ln>
                <a:solidFill>
                  <a:srgbClr val="993366"/>
                </a:solidFill>
                <a:prstDash val="solid"/>
              </a:ln>
            </c:spPr>
          </c:marker>
          <c:cat>
            <c:strRef>
              <c:f>'[Achievement%20Gap_OAKS_2012_4th,_5th,_elementary.xls]Sheet1'!$B$9:$G$9</c:f>
              <c:strCache>
                <c:ptCount val="6"/>
                <c:pt idx="0">
                  <c:v>06-07</c:v>
                </c:pt>
                <c:pt idx="1">
                  <c:v>07-08</c:v>
                </c:pt>
                <c:pt idx="2">
                  <c:v>08-09</c:v>
                </c:pt>
                <c:pt idx="3">
                  <c:v>09-10</c:v>
                </c:pt>
                <c:pt idx="4">
                  <c:v>10-11</c:v>
                </c:pt>
                <c:pt idx="5">
                  <c:v>11-12</c:v>
                </c:pt>
              </c:strCache>
            </c:strRef>
          </c:cat>
          <c:val>
            <c:numRef>
              <c:f>'[Achievement%20Gap_OAKS_2012_4th,_5th,_elementary.xls]Sheet1'!$B$11:$G$11</c:f>
              <c:numCache>
                <c:formatCode>0%</c:formatCode>
                <c:ptCount val="6"/>
                <c:pt idx="0">
                  <c:v>0.8061</c:v>
                </c:pt>
                <c:pt idx="1">
                  <c:v>0.7864</c:v>
                </c:pt>
                <c:pt idx="2">
                  <c:v>0.8382</c:v>
                </c:pt>
                <c:pt idx="3">
                  <c:v>0.8351</c:v>
                </c:pt>
                <c:pt idx="4">
                  <c:v>0.8445</c:v>
                </c:pt>
                <c:pt idx="5">
                  <c:v>0.869</c:v>
                </c:pt>
              </c:numCache>
            </c:numRef>
          </c:val>
          <c:smooth val="0"/>
        </c:ser>
        <c:dLbls>
          <c:showLegendKey val="0"/>
          <c:showVal val="0"/>
          <c:showCatName val="0"/>
          <c:showSerName val="0"/>
          <c:showPercent val="0"/>
          <c:showBubbleSize val="0"/>
        </c:dLbls>
        <c:marker val="1"/>
        <c:smooth val="0"/>
        <c:axId val="-2147090088"/>
        <c:axId val="-2146537576"/>
      </c:lineChart>
      <c:catAx>
        <c:axId val="-2147090088"/>
        <c:scaling>
          <c:orientation val="minMax"/>
        </c:scaling>
        <c:delete val="0"/>
        <c:axPos val="b"/>
        <c:numFmt formatCode="General" sourceLinked="1"/>
        <c:majorTickMark val="out"/>
        <c:minorTickMark val="none"/>
        <c:tickLblPos val="nextTo"/>
        <c:spPr>
          <a:ln w="3175">
            <a:solidFill>
              <a:srgbClr val="808080"/>
            </a:solidFill>
            <a:prstDash val="solid"/>
          </a:ln>
        </c:spPr>
        <c:crossAx val="-2146537576"/>
        <c:crosses val="autoZero"/>
        <c:auto val="1"/>
        <c:lblAlgn val="ctr"/>
        <c:lblOffset val="100"/>
        <c:noMultiLvlLbl val="0"/>
      </c:catAx>
      <c:valAx>
        <c:axId val="-2146537576"/>
        <c:scaling>
          <c:orientation val="minMax"/>
        </c:scaling>
        <c:delete val="0"/>
        <c:axPos val="l"/>
        <c:majorGridlines>
          <c:spPr>
            <a:ln w="3175">
              <a:solidFill>
                <a:srgbClr val="808080"/>
              </a:solidFill>
              <a:prstDash val="solid"/>
            </a:ln>
          </c:spPr>
        </c:majorGridlines>
        <c:title>
          <c:tx>
            <c:rich>
              <a:bodyPr rot="-5400000" vert="horz"/>
              <a:lstStyle/>
              <a:p>
                <a:pPr>
                  <a:defRPr/>
                </a:pPr>
                <a:r>
                  <a:rPr lang="en-US"/>
                  <a:t>Percent Passing OAKS (on 2010-11 Standards)</a:t>
                </a:r>
              </a:p>
            </c:rich>
          </c:tx>
          <c:layout/>
          <c:overlay val="0"/>
          <c:spPr>
            <a:noFill/>
            <a:ln w="25400">
              <a:noFill/>
            </a:ln>
          </c:spPr>
        </c:title>
        <c:numFmt formatCode="0%" sourceLinked="1"/>
        <c:majorTickMark val="out"/>
        <c:minorTickMark val="none"/>
        <c:tickLblPos val="nextTo"/>
        <c:spPr>
          <a:ln w="3175">
            <a:solidFill>
              <a:srgbClr val="808080"/>
            </a:solidFill>
            <a:prstDash val="solid"/>
          </a:ln>
        </c:spPr>
        <c:crossAx val="-2147090088"/>
        <c:crosses val="autoZero"/>
        <c:crossBetween val="between"/>
      </c:valAx>
      <c:dTable>
        <c:showHorzBorder val="1"/>
        <c:showVertBorder val="1"/>
        <c:showOutline val="1"/>
        <c:showKeys val="1"/>
        <c:spPr>
          <a:ln w="3175">
            <a:solidFill>
              <a:srgbClr val="808080"/>
            </a:solidFill>
            <a:prstDash val="solid"/>
          </a:ln>
        </c:spPr>
      </c:dTable>
      <c:spPr>
        <a:solidFill>
          <a:srgbClr val="FFFFFF"/>
        </a:solidFill>
        <a:ln w="25400">
          <a:noFill/>
        </a:ln>
      </c:spPr>
    </c:plotArea>
    <c:plotVisOnly val="1"/>
    <c:dispBlanksAs val="gap"/>
    <c:showDLblsOverMax val="0"/>
  </c:chart>
  <c:spPr>
    <a:solidFill>
      <a:srgbClr val="FFFFFF"/>
    </a:solidFill>
    <a:ln w="3175">
      <a:solidFill>
        <a:srgbClr val="808080"/>
      </a:solidFill>
      <a:prstDash val="solid"/>
    </a:ln>
  </c:spPr>
  <c:txPr>
    <a:bodyPr/>
    <a:lstStyle/>
    <a:p>
      <a:pPr>
        <a:defRPr sz="9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856</Words>
  <Characters>4884</Characters>
  <Application>Microsoft Macintosh Word</Application>
  <DocSecurity>0</DocSecurity>
  <Lines>40</Lines>
  <Paragraphs>11</Paragraphs>
  <ScaleCrop>false</ScaleCrop>
  <Company>Roseburg Public Schools</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Kaye</dc:creator>
  <cp:keywords/>
  <dc:description/>
  <cp:lastModifiedBy>Nicole Kaye</cp:lastModifiedBy>
  <cp:revision>1</cp:revision>
  <dcterms:created xsi:type="dcterms:W3CDTF">2016-06-13T22:58:00Z</dcterms:created>
  <dcterms:modified xsi:type="dcterms:W3CDTF">2016-06-13T23:00:00Z</dcterms:modified>
</cp:coreProperties>
</file>