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19BED" w14:textId="60B494F8" w:rsidR="00131D56" w:rsidRPr="006B7843" w:rsidRDefault="00EF56D2" w:rsidP="006B7843">
      <w:pPr>
        <w:jc w:val="center"/>
        <w:rPr>
          <w:b/>
          <w:u w:val="single"/>
        </w:rPr>
      </w:pPr>
      <w:r w:rsidRPr="006B7843">
        <w:rPr>
          <w:b/>
          <w:u w:val="single"/>
        </w:rPr>
        <w:t>Core Review Meetings</w:t>
      </w:r>
      <w:r w:rsidR="00B94806" w:rsidRPr="006B7843">
        <w:rPr>
          <w:b/>
          <w:u w:val="single"/>
        </w:rPr>
        <w:t>: Report Guide</w:t>
      </w:r>
    </w:p>
    <w:p w14:paraId="38993042" w14:textId="10983A08" w:rsidR="006B7843" w:rsidRPr="00C62641" w:rsidRDefault="006B7843" w:rsidP="00EF56D2">
      <w:pPr>
        <w:spacing w:after="360"/>
        <w:rPr>
          <w:i/>
          <w:sz w:val="22"/>
        </w:rPr>
      </w:pPr>
      <w:r w:rsidRPr="00C62641">
        <w:rPr>
          <w:i/>
          <w:sz w:val="22"/>
        </w:rPr>
        <w:t xml:space="preserve">This guide is intended to help identify which reports can be used for each step of the core review meeting process, depending on which screening assessment and database your </w:t>
      </w:r>
      <w:r w:rsidR="00C4739F" w:rsidRPr="00C62641">
        <w:rPr>
          <w:i/>
          <w:sz w:val="22"/>
        </w:rPr>
        <w:t>school district</w:t>
      </w:r>
      <w:r w:rsidRPr="00C62641">
        <w:rPr>
          <w:i/>
          <w:sz w:val="22"/>
        </w:rPr>
        <w:t xml:space="preserve"> uses. </w:t>
      </w:r>
    </w:p>
    <w:p w14:paraId="2BD1E903" w14:textId="77777777" w:rsidR="00282188" w:rsidRDefault="00131D56" w:rsidP="00282188">
      <w:pPr>
        <w:spacing w:after="120"/>
        <w:rPr>
          <w:b/>
          <w:i/>
          <w:szCs w:val="26"/>
        </w:rPr>
      </w:pPr>
      <w:r w:rsidRPr="006B7843">
        <w:rPr>
          <w:b/>
        </w:rPr>
        <w:t xml:space="preserve">Purpose of </w:t>
      </w:r>
      <w:r w:rsidR="006B7843">
        <w:rPr>
          <w:b/>
        </w:rPr>
        <w:t>Core</w:t>
      </w:r>
      <w:r w:rsidRPr="006B7843">
        <w:rPr>
          <w:b/>
        </w:rPr>
        <w:t xml:space="preserve"> Review</w:t>
      </w:r>
      <w:r w:rsidR="006B7843">
        <w:rPr>
          <w:b/>
        </w:rPr>
        <w:t xml:space="preserve"> Meetings</w:t>
      </w:r>
      <w:r w:rsidRPr="006B7843">
        <w:rPr>
          <w:b/>
        </w:rPr>
        <w:t>:</w:t>
      </w:r>
      <w:r w:rsidRPr="006B7843">
        <w:t xml:space="preserve"> </w:t>
      </w:r>
      <w:r w:rsidR="00EF56D2" w:rsidRPr="006B7843">
        <w:rPr>
          <w:szCs w:val="26"/>
        </w:rPr>
        <w:t xml:space="preserve">To determine effectiveness of the </w:t>
      </w:r>
      <w:r w:rsidR="00EF56D2" w:rsidRPr="006B7843">
        <w:rPr>
          <w:b/>
          <w:i/>
          <w:szCs w:val="26"/>
          <w:u w:val="single"/>
        </w:rPr>
        <w:t>core program</w:t>
      </w:r>
      <w:r w:rsidR="00EF56D2" w:rsidRPr="006B7843">
        <w:rPr>
          <w:szCs w:val="26"/>
        </w:rPr>
        <w:t xml:space="preserve"> and make necessary adjustments to</w:t>
      </w:r>
      <w:r w:rsidR="00EF56D2" w:rsidRPr="006B7843">
        <w:rPr>
          <w:b/>
          <w:i/>
          <w:szCs w:val="26"/>
        </w:rPr>
        <w:t xml:space="preserve"> </w:t>
      </w:r>
      <w:r w:rsidR="00EF56D2" w:rsidRPr="006B7843">
        <w:rPr>
          <w:b/>
          <w:i/>
          <w:szCs w:val="26"/>
          <w:u w:val="single"/>
        </w:rPr>
        <w:t>core instruction</w:t>
      </w:r>
      <w:r w:rsidR="006B7843">
        <w:rPr>
          <w:b/>
          <w:i/>
          <w:szCs w:val="26"/>
          <w:u w:val="single"/>
        </w:rPr>
        <w:t xml:space="preserve"> </w:t>
      </w:r>
      <w:r w:rsidR="006B7843">
        <w:rPr>
          <w:szCs w:val="26"/>
        </w:rPr>
        <w:t>at the grade level</w:t>
      </w:r>
      <w:r w:rsidR="00EF56D2" w:rsidRPr="006B7843">
        <w:rPr>
          <w:b/>
          <w:i/>
          <w:szCs w:val="26"/>
        </w:rPr>
        <w:t>.</w:t>
      </w:r>
    </w:p>
    <w:p w14:paraId="059CE629" w14:textId="1D6D484E" w:rsidR="00205F2E" w:rsidRPr="00282188" w:rsidRDefault="00205F2E" w:rsidP="00282188">
      <w:pPr>
        <w:spacing w:after="120"/>
        <w:jc w:val="center"/>
        <w:rPr>
          <w:b/>
          <w:i/>
          <w:szCs w:val="26"/>
        </w:rPr>
      </w:pPr>
      <w:r w:rsidRPr="006B7843">
        <w:rPr>
          <w:b/>
          <w:i/>
          <w:sz w:val="26"/>
          <w:szCs w:val="26"/>
        </w:rPr>
        <w:t xml:space="preserve">Step 1: </w:t>
      </w:r>
      <w:r w:rsidR="00EF56D2" w:rsidRPr="006B7843">
        <w:rPr>
          <w:b/>
          <w:i/>
          <w:sz w:val="26"/>
          <w:szCs w:val="26"/>
        </w:rPr>
        <w:t>Problem Identification (What is the Problem?)</w:t>
      </w:r>
    </w:p>
    <w:tbl>
      <w:tblPr>
        <w:tblStyle w:val="TableGrid"/>
        <w:tblW w:w="13968" w:type="dxa"/>
        <w:shd w:val="clear" w:color="auto" w:fill="C0C0C0"/>
        <w:tblLayout w:type="fixed"/>
        <w:tblLook w:val="04A0" w:firstRow="1" w:lastRow="0" w:firstColumn="1" w:lastColumn="0" w:noHBand="0" w:noVBand="1"/>
      </w:tblPr>
      <w:tblGrid>
        <w:gridCol w:w="3528"/>
        <w:gridCol w:w="2520"/>
        <w:gridCol w:w="2340"/>
        <w:gridCol w:w="2250"/>
        <w:gridCol w:w="3330"/>
      </w:tblGrid>
      <w:tr w:rsidR="006B7843" w:rsidRPr="006B7843" w14:paraId="7EE32F9F" w14:textId="77777777" w:rsidTr="00282188">
        <w:tc>
          <w:tcPr>
            <w:tcW w:w="3528" w:type="dxa"/>
            <w:vMerge w:val="restart"/>
            <w:shd w:val="clear" w:color="auto" w:fill="D9D9D9" w:themeFill="background1" w:themeFillShade="D9"/>
            <w:vAlign w:val="center"/>
          </w:tcPr>
          <w:p w14:paraId="0E8148B3" w14:textId="6DA9E7CD" w:rsidR="00461BF3" w:rsidRPr="006B7843" w:rsidRDefault="00461BF3" w:rsidP="00461BF3">
            <w:pPr>
              <w:jc w:val="center"/>
              <w:rPr>
                <w:b/>
              </w:rPr>
            </w:pPr>
            <w:r w:rsidRPr="006B7843">
              <w:rPr>
                <w:b/>
              </w:rPr>
              <w:t>Questions</w:t>
            </w:r>
          </w:p>
        </w:tc>
        <w:tc>
          <w:tcPr>
            <w:tcW w:w="10440" w:type="dxa"/>
            <w:gridSpan w:val="4"/>
            <w:shd w:val="clear" w:color="auto" w:fill="D9D9D9" w:themeFill="background1" w:themeFillShade="D9"/>
          </w:tcPr>
          <w:p w14:paraId="6AFCCA20" w14:textId="0F4B6C62" w:rsidR="00461BF3" w:rsidRPr="006B7843" w:rsidRDefault="00461BF3" w:rsidP="00B94806">
            <w:pPr>
              <w:jc w:val="center"/>
              <w:rPr>
                <w:b/>
              </w:rPr>
            </w:pPr>
            <w:r w:rsidRPr="006B7843">
              <w:rPr>
                <w:b/>
              </w:rPr>
              <w:t>Screening Assessment Used</w:t>
            </w:r>
          </w:p>
        </w:tc>
      </w:tr>
      <w:tr w:rsidR="00CF3BD4" w:rsidRPr="006B7843" w14:paraId="545649C4" w14:textId="77777777" w:rsidTr="00CF3BD4">
        <w:tc>
          <w:tcPr>
            <w:tcW w:w="3528" w:type="dxa"/>
            <w:vMerge/>
            <w:shd w:val="clear" w:color="auto" w:fill="D9D9D9" w:themeFill="background1" w:themeFillShade="D9"/>
          </w:tcPr>
          <w:p w14:paraId="5C729B1D" w14:textId="3A65C7AC" w:rsidR="006B7843" w:rsidRPr="006B7843" w:rsidRDefault="006B7843" w:rsidP="00825D40">
            <w:pPr>
              <w:jc w:val="center"/>
              <w:rPr>
                <w:b/>
              </w:rPr>
            </w:pPr>
          </w:p>
        </w:tc>
        <w:tc>
          <w:tcPr>
            <w:tcW w:w="4860" w:type="dxa"/>
            <w:gridSpan w:val="2"/>
            <w:shd w:val="clear" w:color="auto" w:fill="D9D9D9" w:themeFill="background1" w:themeFillShade="D9"/>
          </w:tcPr>
          <w:p w14:paraId="57675812" w14:textId="41D3DA35" w:rsidR="006B7843" w:rsidRPr="005937DF" w:rsidRDefault="006B7843" w:rsidP="00A11B4D">
            <w:pPr>
              <w:jc w:val="center"/>
              <w:rPr>
                <w:b/>
                <w:i/>
              </w:rPr>
            </w:pPr>
            <w:r w:rsidRPr="005937DF">
              <w:rPr>
                <w:b/>
                <w:i/>
              </w:rPr>
              <w:t>DIBELS Next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14:paraId="32AA7DB6" w14:textId="13417ADB" w:rsidR="006B7843" w:rsidRPr="005937DF" w:rsidRDefault="006B7843" w:rsidP="006B7843">
            <w:pPr>
              <w:jc w:val="center"/>
              <w:rPr>
                <w:b/>
                <w:i/>
              </w:rPr>
            </w:pPr>
            <w:proofErr w:type="spellStart"/>
            <w:r w:rsidRPr="005937DF">
              <w:rPr>
                <w:b/>
                <w:i/>
              </w:rPr>
              <w:t>EasyCBM</w:t>
            </w:r>
            <w:proofErr w:type="spellEnd"/>
          </w:p>
        </w:tc>
        <w:tc>
          <w:tcPr>
            <w:tcW w:w="3330" w:type="dxa"/>
            <w:vMerge w:val="restart"/>
            <w:shd w:val="clear" w:color="auto" w:fill="D9D9D9" w:themeFill="background1" w:themeFillShade="D9"/>
            <w:vAlign w:val="center"/>
          </w:tcPr>
          <w:p w14:paraId="0C3854BC" w14:textId="77777777" w:rsidR="006B7843" w:rsidRPr="005937DF" w:rsidRDefault="006B7843" w:rsidP="006B7843">
            <w:pPr>
              <w:jc w:val="center"/>
              <w:rPr>
                <w:b/>
                <w:i/>
              </w:rPr>
            </w:pPr>
            <w:r w:rsidRPr="005937DF">
              <w:rPr>
                <w:b/>
                <w:i/>
              </w:rPr>
              <w:t>Other Screener:</w:t>
            </w:r>
          </w:p>
          <w:p w14:paraId="51A57A6B" w14:textId="681761D3" w:rsidR="006B7843" w:rsidRPr="005937DF" w:rsidRDefault="006B7843" w:rsidP="006B7843">
            <w:pPr>
              <w:jc w:val="center"/>
              <w:rPr>
                <w:b/>
                <w:i/>
              </w:rPr>
            </w:pPr>
            <w:r w:rsidRPr="005937DF">
              <w:rPr>
                <w:b/>
                <w:i/>
              </w:rPr>
              <w:t>__________________________</w:t>
            </w:r>
          </w:p>
        </w:tc>
      </w:tr>
      <w:tr w:rsidR="00CF3BD4" w:rsidRPr="006B7843" w14:paraId="3DB5F35F" w14:textId="77777777" w:rsidTr="00CF3BD4">
        <w:tc>
          <w:tcPr>
            <w:tcW w:w="3528" w:type="dxa"/>
            <w:vMerge/>
            <w:shd w:val="clear" w:color="auto" w:fill="D9D9D9" w:themeFill="background1" w:themeFillShade="D9"/>
          </w:tcPr>
          <w:p w14:paraId="2F74ACD6" w14:textId="47B4585C" w:rsidR="006B7843" w:rsidRPr="006B7843" w:rsidRDefault="006B7843" w:rsidP="00825D40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602F4857" w14:textId="3D69A314" w:rsidR="006B7843" w:rsidRPr="005937DF" w:rsidRDefault="006B7843" w:rsidP="006B7843">
            <w:pPr>
              <w:jc w:val="center"/>
              <w:rPr>
                <w:b/>
                <w:i/>
                <w:u w:val="single"/>
              </w:rPr>
            </w:pPr>
            <w:r w:rsidRPr="005937DF">
              <w:rPr>
                <w:b/>
                <w:i/>
                <w:u w:val="single"/>
              </w:rPr>
              <w:t>DIBELS.net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1929A1E" w14:textId="089F2C6D" w:rsidR="006B7843" w:rsidRPr="005937DF" w:rsidRDefault="006B7843" w:rsidP="006B7843">
            <w:pPr>
              <w:jc w:val="center"/>
              <w:rPr>
                <w:b/>
                <w:i/>
              </w:rPr>
            </w:pPr>
            <w:proofErr w:type="spellStart"/>
            <w:r w:rsidRPr="005937DF">
              <w:rPr>
                <w:b/>
                <w:i/>
              </w:rPr>
              <w:t>UOregon</w:t>
            </w:r>
            <w:proofErr w:type="spellEnd"/>
            <w:r w:rsidRPr="005937DF">
              <w:rPr>
                <w:b/>
                <w:i/>
              </w:rPr>
              <w:t xml:space="preserve"> (CTL)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14:paraId="7472F2C8" w14:textId="2F7E16E7" w:rsidR="006B7843" w:rsidRPr="006B7843" w:rsidRDefault="006B7843" w:rsidP="006B7843">
            <w:pPr>
              <w:jc w:val="center"/>
              <w:rPr>
                <w:b/>
              </w:rPr>
            </w:pPr>
          </w:p>
        </w:tc>
        <w:tc>
          <w:tcPr>
            <w:tcW w:w="3330" w:type="dxa"/>
            <w:vMerge/>
            <w:shd w:val="clear" w:color="auto" w:fill="D9D9D9" w:themeFill="background1" w:themeFillShade="D9"/>
            <w:vAlign w:val="center"/>
          </w:tcPr>
          <w:p w14:paraId="5C838C9B" w14:textId="2CB08DB0" w:rsidR="006B7843" w:rsidRPr="006B7843" w:rsidRDefault="006B7843" w:rsidP="006B7843">
            <w:pPr>
              <w:jc w:val="center"/>
              <w:rPr>
                <w:b/>
              </w:rPr>
            </w:pPr>
          </w:p>
        </w:tc>
      </w:tr>
      <w:tr w:rsidR="00CF3BD4" w:rsidRPr="006B7843" w14:paraId="665EDE1F" w14:textId="77777777" w:rsidTr="00CF3BD4">
        <w:tc>
          <w:tcPr>
            <w:tcW w:w="3528" w:type="dxa"/>
            <w:shd w:val="clear" w:color="auto" w:fill="auto"/>
          </w:tcPr>
          <w:p w14:paraId="5F47A2CF" w14:textId="77777777" w:rsidR="00EF56D2" w:rsidRPr="006B7843" w:rsidRDefault="00EF56D2" w:rsidP="00EF56D2">
            <w:pPr>
              <w:rPr>
                <w:b/>
                <w:bCs/>
                <w:szCs w:val="22"/>
              </w:rPr>
            </w:pPr>
            <w:r w:rsidRPr="006B7843">
              <w:rPr>
                <w:b/>
                <w:bCs/>
                <w:szCs w:val="22"/>
              </w:rPr>
              <w:t>Based on screening data, is our core program sufficient for most student</w:t>
            </w:r>
            <w:bookmarkStart w:id="0" w:name="_GoBack"/>
            <w:bookmarkEnd w:id="0"/>
            <w:r w:rsidRPr="006B7843">
              <w:rPr>
                <w:b/>
                <w:bCs/>
                <w:szCs w:val="22"/>
              </w:rPr>
              <w:t>s at our grade level (80% or more above benchmarks)?</w:t>
            </w:r>
          </w:p>
          <w:p w14:paraId="09216438" w14:textId="24FC40A0" w:rsidR="00EF56D2" w:rsidRPr="00282188" w:rsidRDefault="00461BF3" w:rsidP="00282188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2"/>
                <w:szCs w:val="22"/>
              </w:rPr>
            </w:pPr>
            <w:r w:rsidRPr="006B7843">
              <w:rPr>
                <w:sz w:val="22"/>
                <w:szCs w:val="22"/>
              </w:rPr>
              <w:t xml:space="preserve">What is the CURRENT </w:t>
            </w:r>
            <w:r w:rsidR="00282188">
              <w:rPr>
                <w:sz w:val="22"/>
                <w:szCs w:val="22"/>
              </w:rPr>
              <w:t xml:space="preserve">and PAST </w:t>
            </w:r>
            <w:r w:rsidRPr="006B7843">
              <w:rPr>
                <w:sz w:val="22"/>
                <w:szCs w:val="22"/>
              </w:rPr>
              <w:t>percentage of students in each risk category (e.g. benchmark, below benchmark, well below benchmark)</w:t>
            </w:r>
          </w:p>
        </w:tc>
        <w:tc>
          <w:tcPr>
            <w:tcW w:w="2520" w:type="dxa"/>
            <w:shd w:val="clear" w:color="auto" w:fill="auto"/>
          </w:tcPr>
          <w:p w14:paraId="2F5F94B8" w14:textId="18748881" w:rsidR="00B63EF4" w:rsidRPr="006B7843" w:rsidRDefault="00B63EF4" w:rsidP="00825D40">
            <w:pPr>
              <w:rPr>
                <w:b/>
                <w:i/>
              </w:rPr>
            </w:pPr>
            <w:r w:rsidRPr="006B7843">
              <w:rPr>
                <w:b/>
                <w:i/>
              </w:rPr>
              <w:t>School &amp; District Reports:</w:t>
            </w:r>
          </w:p>
          <w:p w14:paraId="3E500731" w14:textId="04B7C105" w:rsidR="00EF56D2" w:rsidRPr="006B7843" w:rsidRDefault="00B63EF4" w:rsidP="00B63EF4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i/>
              </w:rPr>
            </w:pPr>
            <w:r w:rsidRPr="006B7843">
              <w:rPr>
                <w:i/>
              </w:rPr>
              <w:t>Status Report</w:t>
            </w:r>
          </w:p>
          <w:p w14:paraId="68343058" w14:textId="627ECE71" w:rsidR="00B73B22" w:rsidRPr="006B7843" w:rsidRDefault="00B63EF4" w:rsidP="00B73B22">
            <w:pPr>
              <w:pStyle w:val="ListParagraph"/>
              <w:numPr>
                <w:ilvl w:val="0"/>
                <w:numId w:val="20"/>
              </w:numPr>
              <w:ind w:left="162" w:hanging="180"/>
            </w:pPr>
            <w:r w:rsidRPr="006B7843">
              <w:rPr>
                <w:i/>
              </w:rPr>
              <w:t>School or District Overview</w:t>
            </w:r>
            <w:r w:rsidR="00674DB5">
              <w:rPr>
                <w:i/>
              </w:rPr>
              <w:t xml:space="preserve"> (Composite Score)</w:t>
            </w:r>
          </w:p>
        </w:tc>
        <w:tc>
          <w:tcPr>
            <w:tcW w:w="2340" w:type="dxa"/>
            <w:shd w:val="clear" w:color="auto" w:fill="auto"/>
          </w:tcPr>
          <w:p w14:paraId="654B9761" w14:textId="77777777" w:rsidR="00EF56D2" w:rsidRDefault="00674DB5" w:rsidP="00674DB5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i/>
              </w:rPr>
            </w:pPr>
            <w:r w:rsidRPr="00674DB5">
              <w:rPr>
                <w:i/>
              </w:rPr>
              <w:t>All Grades Status</w:t>
            </w:r>
          </w:p>
          <w:p w14:paraId="352F7EFB" w14:textId="3B2833C6" w:rsidR="00674DB5" w:rsidRPr="00674DB5" w:rsidRDefault="00674DB5" w:rsidP="00674DB5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i/>
              </w:rPr>
            </w:pPr>
            <w:r>
              <w:rPr>
                <w:i/>
              </w:rPr>
              <w:t>Summary Report (Composite Score)</w:t>
            </w:r>
          </w:p>
        </w:tc>
        <w:tc>
          <w:tcPr>
            <w:tcW w:w="2250" w:type="dxa"/>
            <w:shd w:val="clear" w:color="auto" w:fill="auto"/>
          </w:tcPr>
          <w:p w14:paraId="475FEB9A" w14:textId="77777777" w:rsidR="007C5848" w:rsidRPr="007C5848" w:rsidRDefault="007C5848" w:rsidP="007C5848">
            <w:pPr>
              <w:ind w:left="-18"/>
              <w:rPr>
                <w:b/>
                <w:i/>
              </w:rPr>
            </w:pPr>
            <w:r w:rsidRPr="007C5848">
              <w:rPr>
                <w:b/>
                <w:i/>
              </w:rPr>
              <w:t>Building Report</w:t>
            </w:r>
          </w:p>
          <w:p w14:paraId="3D6D9A0D" w14:textId="77777777" w:rsidR="00EF56D2" w:rsidRPr="007C5848" w:rsidRDefault="00A170AA" w:rsidP="007C5848">
            <w:pPr>
              <w:pStyle w:val="ListParagraph"/>
              <w:numPr>
                <w:ilvl w:val="0"/>
                <w:numId w:val="22"/>
              </w:numPr>
              <w:ind w:left="162" w:hanging="180"/>
              <w:rPr>
                <w:i/>
              </w:rPr>
            </w:pPr>
            <w:r w:rsidRPr="007C5848">
              <w:rPr>
                <w:i/>
              </w:rPr>
              <w:t>Risk Analysis</w:t>
            </w:r>
          </w:p>
          <w:p w14:paraId="466E97EE" w14:textId="77777777" w:rsidR="00A170AA" w:rsidRDefault="00A170AA" w:rsidP="00A170AA">
            <w:pPr>
              <w:pStyle w:val="ListParagraph"/>
              <w:numPr>
                <w:ilvl w:val="0"/>
                <w:numId w:val="22"/>
              </w:numPr>
              <w:ind w:left="162" w:hanging="180"/>
              <w:rPr>
                <w:i/>
              </w:rPr>
            </w:pPr>
            <w:r w:rsidRPr="00A170AA">
              <w:rPr>
                <w:i/>
              </w:rPr>
              <w:t>Grade Comparison</w:t>
            </w:r>
          </w:p>
          <w:p w14:paraId="7A2722F2" w14:textId="1BC75EA1" w:rsidR="007C5848" w:rsidRPr="00A170AA" w:rsidRDefault="007C5848" w:rsidP="00A170AA">
            <w:pPr>
              <w:pStyle w:val="ListParagraph"/>
              <w:numPr>
                <w:ilvl w:val="0"/>
                <w:numId w:val="22"/>
              </w:numPr>
              <w:ind w:left="162" w:hanging="180"/>
              <w:rPr>
                <w:i/>
              </w:rPr>
            </w:pPr>
            <w:r>
              <w:rPr>
                <w:i/>
              </w:rPr>
              <w:t>Benchmark Scores Report</w:t>
            </w:r>
          </w:p>
        </w:tc>
        <w:tc>
          <w:tcPr>
            <w:tcW w:w="3330" w:type="dxa"/>
            <w:shd w:val="clear" w:color="auto" w:fill="auto"/>
          </w:tcPr>
          <w:p w14:paraId="039E2E32" w14:textId="19DDACA0" w:rsidR="00EF56D2" w:rsidRPr="006B7843" w:rsidRDefault="00EF56D2" w:rsidP="00825D40"/>
        </w:tc>
      </w:tr>
      <w:tr w:rsidR="00CF3BD4" w:rsidRPr="006B7843" w14:paraId="136F9019" w14:textId="77777777" w:rsidTr="00CF3BD4">
        <w:tc>
          <w:tcPr>
            <w:tcW w:w="3528" w:type="dxa"/>
            <w:shd w:val="clear" w:color="auto" w:fill="auto"/>
          </w:tcPr>
          <w:p w14:paraId="737C150F" w14:textId="5FA3B792" w:rsidR="00EF56D2" w:rsidRPr="006B7843" w:rsidRDefault="00461BF3" w:rsidP="00461BF3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22"/>
                <w:szCs w:val="22"/>
              </w:rPr>
            </w:pPr>
            <w:r w:rsidRPr="006B7843">
              <w:rPr>
                <w:sz w:val="22"/>
                <w:szCs w:val="22"/>
              </w:rPr>
              <w:t>What is the movement of students between risk levels?</w:t>
            </w:r>
            <w:r w:rsidR="00EF56D2" w:rsidRPr="006B78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09AF0ADD" w14:textId="1C13336E" w:rsidR="00EF56D2" w:rsidRPr="006B7843" w:rsidRDefault="00B63EF4" w:rsidP="00B63EF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i/>
              </w:rPr>
            </w:pPr>
            <w:r w:rsidRPr="006B7843">
              <w:rPr>
                <w:i/>
              </w:rPr>
              <w:t>Effectiveness of Instructional Support Levels</w:t>
            </w:r>
          </w:p>
        </w:tc>
        <w:tc>
          <w:tcPr>
            <w:tcW w:w="2340" w:type="dxa"/>
            <w:shd w:val="clear" w:color="auto" w:fill="auto"/>
          </w:tcPr>
          <w:p w14:paraId="1B40776F" w14:textId="1E1F926C" w:rsidR="00EF56D2" w:rsidRPr="00674DB5" w:rsidRDefault="00674DB5" w:rsidP="00674DB5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i/>
              </w:rPr>
            </w:pPr>
            <w:r w:rsidRPr="00674DB5">
              <w:rPr>
                <w:i/>
              </w:rPr>
              <w:t>Summary of Effectiveness</w:t>
            </w:r>
          </w:p>
        </w:tc>
        <w:tc>
          <w:tcPr>
            <w:tcW w:w="2250" w:type="dxa"/>
            <w:shd w:val="clear" w:color="auto" w:fill="auto"/>
          </w:tcPr>
          <w:p w14:paraId="1332AB2E" w14:textId="77777777" w:rsidR="00EF56D2" w:rsidRPr="006B7843" w:rsidRDefault="00EF56D2" w:rsidP="00825D40"/>
        </w:tc>
        <w:tc>
          <w:tcPr>
            <w:tcW w:w="3330" w:type="dxa"/>
            <w:shd w:val="clear" w:color="auto" w:fill="auto"/>
          </w:tcPr>
          <w:p w14:paraId="272A0E33" w14:textId="4DD1EE47" w:rsidR="00EF56D2" w:rsidRPr="006B7843" w:rsidRDefault="00EF56D2" w:rsidP="00825D40"/>
        </w:tc>
      </w:tr>
    </w:tbl>
    <w:p w14:paraId="7C04D94C" w14:textId="77777777" w:rsidR="00954D45" w:rsidRDefault="00954D45" w:rsidP="00131D56"/>
    <w:p w14:paraId="439F0FE8" w14:textId="71A359E3" w:rsidR="00205F2E" w:rsidRPr="00282188" w:rsidRDefault="00640635" w:rsidP="00282188">
      <w:pPr>
        <w:jc w:val="center"/>
        <w:rPr>
          <w:b/>
          <w:i/>
          <w:sz w:val="28"/>
        </w:rPr>
      </w:pPr>
      <w:r w:rsidRPr="006B7843">
        <w:rPr>
          <w:b/>
          <w:i/>
          <w:sz w:val="26"/>
          <w:szCs w:val="26"/>
        </w:rPr>
        <w:t>Step 2:</w:t>
      </w:r>
      <w:r w:rsidR="00205F2E" w:rsidRPr="006B7843">
        <w:rPr>
          <w:b/>
          <w:i/>
          <w:sz w:val="26"/>
          <w:szCs w:val="26"/>
        </w:rPr>
        <w:t xml:space="preserve"> </w:t>
      </w:r>
      <w:r w:rsidR="00461BF3" w:rsidRPr="006B7843">
        <w:rPr>
          <w:b/>
          <w:i/>
          <w:sz w:val="26"/>
          <w:szCs w:val="26"/>
        </w:rPr>
        <w:t>Problem Analysis</w:t>
      </w:r>
      <w:r w:rsidR="00205F2E" w:rsidRPr="006B7843">
        <w:rPr>
          <w:b/>
          <w:i/>
          <w:sz w:val="26"/>
          <w:szCs w:val="26"/>
        </w:rPr>
        <w:t>? (</w:t>
      </w:r>
      <w:r w:rsidR="00461BF3" w:rsidRPr="006B7843">
        <w:rPr>
          <w:b/>
          <w:i/>
          <w:sz w:val="26"/>
          <w:szCs w:val="26"/>
        </w:rPr>
        <w:t>Why is it happening</w:t>
      </w:r>
      <w:r w:rsidR="00205F2E" w:rsidRPr="006B7843">
        <w:rPr>
          <w:b/>
          <w:i/>
          <w:sz w:val="26"/>
          <w:szCs w:val="26"/>
        </w:rPr>
        <w:t>?)</w:t>
      </w:r>
    </w:p>
    <w:p w14:paraId="48320907" w14:textId="77777777" w:rsidR="00205F2E" w:rsidRDefault="00205F2E" w:rsidP="00131D56"/>
    <w:tbl>
      <w:tblPr>
        <w:tblStyle w:val="TableGrid"/>
        <w:tblW w:w="13968" w:type="dxa"/>
        <w:shd w:val="clear" w:color="auto" w:fill="C0C0C0"/>
        <w:tblLayout w:type="fixed"/>
        <w:tblLook w:val="04A0" w:firstRow="1" w:lastRow="0" w:firstColumn="1" w:lastColumn="0" w:noHBand="0" w:noVBand="1"/>
      </w:tblPr>
      <w:tblGrid>
        <w:gridCol w:w="3438"/>
        <w:gridCol w:w="2610"/>
        <w:gridCol w:w="2340"/>
        <w:gridCol w:w="2250"/>
        <w:gridCol w:w="3330"/>
      </w:tblGrid>
      <w:tr w:rsidR="006B7843" w14:paraId="437C9E60" w14:textId="77777777" w:rsidTr="006B7843">
        <w:tc>
          <w:tcPr>
            <w:tcW w:w="3438" w:type="dxa"/>
            <w:vMerge w:val="restart"/>
            <w:shd w:val="clear" w:color="auto" w:fill="D9D9D9" w:themeFill="background1" w:themeFillShade="D9"/>
            <w:vAlign w:val="center"/>
          </w:tcPr>
          <w:p w14:paraId="2B03AFD9" w14:textId="77777777" w:rsidR="00461BF3" w:rsidRPr="00316548" w:rsidRDefault="00461BF3" w:rsidP="006B7843">
            <w:pPr>
              <w:jc w:val="center"/>
              <w:rPr>
                <w:b/>
              </w:rPr>
            </w:pPr>
            <w:r w:rsidRPr="00316548">
              <w:rPr>
                <w:b/>
              </w:rPr>
              <w:t>Questions</w:t>
            </w:r>
          </w:p>
        </w:tc>
        <w:tc>
          <w:tcPr>
            <w:tcW w:w="10530" w:type="dxa"/>
            <w:gridSpan w:val="4"/>
            <w:shd w:val="clear" w:color="auto" w:fill="D9D9D9" w:themeFill="background1" w:themeFillShade="D9"/>
          </w:tcPr>
          <w:p w14:paraId="477DE30F" w14:textId="77777777" w:rsidR="00461BF3" w:rsidRPr="00316548" w:rsidRDefault="00461BF3" w:rsidP="006B7843">
            <w:pPr>
              <w:jc w:val="center"/>
              <w:rPr>
                <w:b/>
              </w:rPr>
            </w:pPr>
            <w:r>
              <w:rPr>
                <w:b/>
              </w:rPr>
              <w:t>Screening Assessment Used</w:t>
            </w:r>
          </w:p>
        </w:tc>
      </w:tr>
      <w:tr w:rsidR="006B7843" w14:paraId="590903EC" w14:textId="77777777" w:rsidTr="00CF3BD4">
        <w:tc>
          <w:tcPr>
            <w:tcW w:w="3438" w:type="dxa"/>
            <w:vMerge/>
            <w:shd w:val="clear" w:color="auto" w:fill="D9D9D9" w:themeFill="background1" w:themeFillShade="D9"/>
          </w:tcPr>
          <w:p w14:paraId="1ED4A03E" w14:textId="77777777" w:rsidR="006B7843" w:rsidRPr="00316548" w:rsidRDefault="006B7843" w:rsidP="006B7843">
            <w:pPr>
              <w:jc w:val="center"/>
              <w:rPr>
                <w:b/>
              </w:rPr>
            </w:pPr>
          </w:p>
        </w:tc>
        <w:tc>
          <w:tcPr>
            <w:tcW w:w="4950" w:type="dxa"/>
            <w:gridSpan w:val="2"/>
            <w:shd w:val="clear" w:color="auto" w:fill="D9D9D9" w:themeFill="background1" w:themeFillShade="D9"/>
          </w:tcPr>
          <w:p w14:paraId="5E143C6B" w14:textId="23C3DCA6" w:rsidR="006B7843" w:rsidRPr="00B94806" w:rsidRDefault="006B7843" w:rsidP="006B7843">
            <w:pPr>
              <w:jc w:val="center"/>
              <w:rPr>
                <w:b/>
              </w:rPr>
            </w:pPr>
            <w:r w:rsidRPr="006B7843">
              <w:rPr>
                <w:b/>
              </w:rPr>
              <w:t>DIBELS Next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14:paraId="495EC32A" w14:textId="602CD26D" w:rsidR="006B7843" w:rsidRPr="00B94806" w:rsidRDefault="006B7843" w:rsidP="006B7843">
            <w:pPr>
              <w:jc w:val="center"/>
              <w:rPr>
                <w:b/>
              </w:rPr>
            </w:pPr>
            <w:proofErr w:type="spellStart"/>
            <w:r w:rsidRPr="006B7843">
              <w:rPr>
                <w:b/>
              </w:rPr>
              <w:t>EasyCBM</w:t>
            </w:r>
            <w:proofErr w:type="spellEnd"/>
          </w:p>
        </w:tc>
        <w:tc>
          <w:tcPr>
            <w:tcW w:w="3330" w:type="dxa"/>
            <w:vMerge w:val="restart"/>
            <w:shd w:val="clear" w:color="auto" w:fill="D9D9D9" w:themeFill="background1" w:themeFillShade="D9"/>
            <w:vAlign w:val="center"/>
          </w:tcPr>
          <w:p w14:paraId="15A124AF" w14:textId="77777777" w:rsidR="006B7843" w:rsidRDefault="006B7843" w:rsidP="006B7843">
            <w:pPr>
              <w:jc w:val="center"/>
              <w:rPr>
                <w:b/>
              </w:rPr>
            </w:pPr>
            <w:r w:rsidRPr="006B7843">
              <w:rPr>
                <w:b/>
              </w:rPr>
              <w:t>Other</w:t>
            </w:r>
            <w:r>
              <w:rPr>
                <w:b/>
              </w:rPr>
              <w:t xml:space="preserve"> Screener:</w:t>
            </w:r>
          </w:p>
          <w:p w14:paraId="53720A7B" w14:textId="486B033D" w:rsidR="006B7843" w:rsidRPr="00B94806" w:rsidRDefault="006B7843" w:rsidP="006B7843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</w:tr>
      <w:tr w:rsidR="006B7843" w14:paraId="26A08D75" w14:textId="77777777" w:rsidTr="00CF3BD4">
        <w:tc>
          <w:tcPr>
            <w:tcW w:w="3438" w:type="dxa"/>
            <w:vMerge/>
            <w:shd w:val="clear" w:color="auto" w:fill="D9D9D9" w:themeFill="background1" w:themeFillShade="D9"/>
          </w:tcPr>
          <w:p w14:paraId="49E85C83" w14:textId="77777777" w:rsidR="006B7843" w:rsidRPr="00316548" w:rsidRDefault="006B7843" w:rsidP="006B7843">
            <w:pPr>
              <w:jc w:val="center"/>
              <w:rPr>
                <w:b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7231D704" w14:textId="624A22E7" w:rsidR="006B7843" w:rsidRPr="00B94806" w:rsidRDefault="006B7843" w:rsidP="006B7843">
            <w:pPr>
              <w:jc w:val="center"/>
              <w:rPr>
                <w:b/>
                <w:u w:val="single"/>
              </w:rPr>
            </w:pPr>
            <w:r w:rsidRPr="006B7843">
              <w:rPr>
                <w:b/>
                <w:u w:val="single"/>
              </w:rPr>
              <w:t>DIBELS.net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D12B4F4" w14:textId="4EA29727" w:rsidR="006B7843" w:rsidRPr="00B94806" w:rsidRDefault="006B7843" w:rsidP="006B7843">
            <w:pPr>
              <w:jc w:val="center"/>
              <w:rPr>
                <w:b/>
              </w:rPr>
            </w:pPr>
            <w:proofErr w:type="spellStart"/>
            <w:r w:rsidRPr="006B7843">
              <w:rPr>
                <w:b/>
              </w:rPr>
              <w:t>UOregon</w:t>
            </w:r>
            <w:proofErr w:type="spellEnd"/>
            <w:r w:rsidRPr="006B7843">
              <w:rPr>
                <w:b/>
              </w:rPr>
              <w:t xml:space="preserve"> (CTL)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14:paraId="51B4E243" w14:textId="5A85BF12" w:rsidR="006B7843" w:rsidRPr="00B94806" w:rsidRDefault="006B7843" w:rsidP="006B7843">
            <w:pPr>
              <w:jc w:val="center"/>
              <w:rPr>
                <w:b/>
              </w:rPr>
            </w:pPr>
          </w:p>
        </w:tc>
        <w:tc>
          <w:tcPr>
            <w:tcW w:w="3330" w:type="dxa"/>
            <w:vMerge/>
            <w:shd w:val="clear" w:color="auto" w:fill="D9D9D9" w:themeFill="background1" w:themeFillShade="D9"/>
            <w:vAlign w:val="center"/>
          </w:tcPr>
          <w:p w14:paraId="2358F44A" w14:textId="37DE5341" w:rsidR="006B7843" w:rsidRPr="00B94806" w:rsidRDefault="006B7843" w:rsidP="006B7843">
            <w:pPr>
              <w:jc w:val="center"/>
              <w:rPr>
                <w:b/>
              </w:rPr>
            </w:pPr>
          </w:p>
        </w:tc>
      </w:tr>
      <w:tr w:rsidR="006B7843" w14:paraId="4885C3F4" w14:textId="77777777" w:rsidTr="00CF3BD4">
        <w:tc>
          <w:tcPr>
            <w:tcW w:w="3438" w:type="dxa"/>
            <w:shd w:val="clear" w:color="auto" w:fill="auto"/>
          </w:tcPr>
          <w:p w14:paraId="0C11478C" w14:textId="1781E86F" w:rsidR="00461BF3" w:rsidRPr="00461BF3" w:rsidRDefault="00461BF3" w:rsidP="00461BF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What is the common priority skill (e.g. which skill(s) are many/most students lacking?)</w:t>
            </w:r>
          </w:p>
        </w:tc>
        <w:tc>
          <w:tcPr>
            <w:tcW w:w="2610" w:type="dxa"/>
            <w:shd w:val="clear" w:color="auto" w:fill="auto"/>
          </w:tcPr>
          <w:p w14:paraId="517BF659" w14:textId="77777777" w:rsidR="006B7843" w:rsidRPr="006B7843" w:rsidRDefault="006B7843" w:rsidP="006B7843">
            <w:pPr>
              <w:rPr>
                <w:b/>
                <w:i/>
              </w:rPr>
            </w:pPr>
            <w:r w:rsidRPr="006B7843">
              <w:rPr>
                <w:b/>
                <w:i/>
              </w:rPr>
              <w:t>School &amp; District Reports:</w:t>
            </w:r>
          </w:p>
          <w:p w14:paraId="0DF28DF2" w14:textId="5E97EBF1" w:rsidR="00461BF3" w:rsidRDefault="006B7843" w:rsidP="006B7843">
            <w:pPr>
              <w:pStyle w:val="ListParagraph"/>
              <w:numPr>
                <w:ilvl w:val="0"/>
                <w:numId w:val="21"/>
              </w:numPr>
              <w:ind w:left="162" w:hanging="180"/>
            </w:pPr>
            <w:r w:rsidRPr="006B7843">
              <w:rPr>
                <w:i/>
              </w:rPr>
              <w:t>School or District Overview</w:t>
            </w:r>
          </w:p>
        </w:tc>
        <w:tc>
          <w:tcPr>
            <w:tcW w:w="2340" w:type="dxa"/>
            <w:shd w:val="clear" w:color="auto" w:fill="auto"/>
          </w:tcPr>
          <w:p w14:paraId="2D3C3D58" w14:textId="2A32285B" w:rsidR="00461BF3" w:rsidRDefault="00674DB5" w:rsidP="00674DB5">
            <w:pPr>
              <w:pStyle w:val="ListParagraph"/>
              <w:numPr>
                <w:ilvl w:val="0"/>
                <w:numId w:val="21"/>
              </w:numPr>
              <w:ind w:left="162" w:hanging="180"/>
            </w:pPr>
            <w:r w:rsidRPr="00674DB5">
              <w:rPr>
                <w:i/>
              </w:rPr>
              <w:t xml:space="preserve">Summary Report </w:t>
            </w:r>
          </w:p>
        </w:tc>
        <w:tc>
          <w:tcPr>
            <w:tcW w:w="2250" w:type="dxa"/>
            <w:shd w:val="clear" w:color="auto" w:fill="auto"/>
          </w:tcPr>
          <w:p w14:paraId="7B0A2BA6" w14:textId="27C6CD87" w:rsidR="00461BF3" w:rsidRPr="00A170AA" w:rsidRDefault="00A170AA" w:rsidP="00A170AA">
            <w:pPr>
              <w:pStyle w:val="ListParagraph"/>
              <w:numPr>
                <w:ilvl w:val="0"/>
                <w:numId w:val="21"/>
              </w:numPr>
              <w:ind w:left="162" w:hanging="180"/>
              <w:rPr>
                <w:i/>
              </w:rPr>
            </w:pPr>
            <w:r w:rsidRPr="00A170AA">
              <w:rPr>
                <w:i/>
              </w:rPr>
              <w:t>Grade Comparison</w:t>
            </w:r>
          </w:p>
        </w:tc>
        <w:tc>
          <w:tcPr>
            <w:tcW w:w="3330" w:type="dxa"/>
            <w:shd w:val="clear" w:color="auto" w:fill="auto"/>
          </w:tcPr>
          <w:p w14:paraId="50397D39" w14:textId="77777777" w:rsidR="00461BF3" w:rsidRDefault="00461BF3" w:rsidP="006B7843"/>
        </w:tc>
      </w:tr>
    </w:tbl>
    <w:p w14:paraId="53FEA4E5" w14:textId="3FFD6837" w:rsidR="000A27AA" w:rsidRPr="00461BF3" w:rsidRDefault="000A27AA" w:rsidP="00440D15"/>
    <w:sectPr w:rsidR="000A27AA" w:rsidRPr="00461BF3" w:rsidSect="00EF56D2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62693" w14:textId="77777777" w:rsidR="003C4F82" w:rsidRDefault="003C4F82">
      <w:r>
        <w:separator/>
      </w:r>
    </w:p>
  </w:endnote>
  <w:endnote w:type="continuationSeparator" w:id="0">
    <w:p w14:paraId="4CAA9E30" w14:textId="77777777" w:rsidR="003C4F82" w:rsidRDefault="003C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529CF" w14:textId="77777777" w:rsidR="003C4F82" w:rsidRDefault="003C4F82">
      <w:r>
        <w:separator/>
      </w:r>
    </w:p>
  </w:footnote>
  <w:footnote w:type="continuationSeparator" w:id="0">
    <w:p w14:paraId="2EC27A29" w14:textId="77777777" w:rsidR="003C4F82" w:rsidRDefault="003C4F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B1318" w14:textId="38500BA3" w:rsidR="003C4F82" w:rsidRPr="00EC4002" w:rsidRDefault="003C4F82" w:rsidP="00825D40">
    <w:pPr>
      <w:pStyle w:val="Header"/>
      <w:jc w:val="center"/>
      <w:rPr>
        <w:i/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E1E"/>
    <w:multiLevelType w:val="hybridMultilevel"/>
    <w:tmpl w:val="3174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619D"/>
    <w:multiLevelType w:val="hybridMultilevel"/>
    <w:tmpl w:val="FBEC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3A05"/>
    <w:multiLevelType w:val="hybridMultilevel"/>
    <w:tmpl w:val="9B6C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4945"/>
    <w:multiLevelType w:val="hybridMultilevel"/>
    <w:tmpl w:val="28B2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04EE"/>
    <w:multiLevelType w:val="hybridMultilevel"/>
    <w:tmpl w:val="7CAA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03371"/>
    <w:multiLevelType w:val="hybridMultilevel"/>
    <w:tmpl w:val="5D9A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91683"/>
    <w:multiLevelType w:val="hybridMultilevel"/>
    <w:tmpl w:val="A620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14D31"/>
    <w:multiLevelType w:val="hybridMultilevel"/>
    <w:tmpl w:val="AB2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7241A"/>
    <w:multiLevelType w:val="hybridMultilevel"/>
    <w:tmpl w:val="71D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B6028"/>
    <w:multiLevelType w:val="hybridMultilevel"/>
    <w:tmpl w:val="4C7A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8606B"/>
    <w:multiLevelType w:val="hybridMultilevel"/>
    <w:tmpl w:val="6F14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81017"/>
    <w:multiLevelType w:val="hybridMultilevel"/>
    <w:tmpl w:val="BA80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D6F9C"/>
    <w:multiLevelType w:val="hybridMultilevel"/>
    <w:tmpl w:val="A040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2471F"/>
    <w:multiLevelType w:val="hybridMultilevel"/>
    <w:tmpl w:val="60F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C0FA7"/>
    <w:multiLevelType w:val="hybridMultilevel"/>
    <w:tmpl w:val="3A4CBF32"/>
    <w:lvl w:ilvl="0" w:tplc="D7CEB2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34978"/>
    <w:multiLevelType w:val="hybridMultilevel"/>
    <w:tmpl w:val="91AC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46A3A"/>
    <w:multiLevelType w:val="hybridMultilevel"/>
    <w:tmpl w:val="B2CA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E6F4B"/>
    <w:multiLevelType w:val="hybridMultilevel"/>
    <w:tmpl w:val="523C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4546F"/>
    <w:multiLevelType w:val="hybridMultilevel"/>
    <w:tmpl w:val="E904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2258F"/>
    <w:multiLevelType w:val="hybridMultilevel"/>
    <w:tmpl w:val="418C2C02"/>
    <w:lvl w:ilvl="0" w:tplc="D7CEB2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4527B"/>
    <w:multiLevelType w:val="hybridMultilevel"/>
    <w:tmpl w:val="2308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264E2"/>
    <w:multiLevelType w:val="hybridMultilevel"/>
    <w:tmpl w:val="0414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18"/>
  </w:num>
  <w:num w:numId="5">
    <w:abstractNumId w:val="17"/>
  </w:num>
  <w:num w:numId="6">
    <w:abstractNumId w:val="3"/>
  </w:num>
  <w:num w:numId="7">
    <w:abstractNumId w:val="21"/>
  </w:num>
  <w:num w:numId="8">
    <w:abstractNumId w:val="4"/>
  </w:num>
  <w:num w:numId="9">
    <w:abstractNumId w:val="9"/>
  </w:num>
  <w:num w:numId="10">
    <w:abstractNumId w:val="1"/>
  </w:num>
  <w:num w:numId="11">
    <w:abstractNumId w:val="19"/>
  </w:num>
  <w:num w:numId="12">
    <w:abstractNumId w:val="14"/>
  </w:num>
  <w:num w:numId="13">
    <w:abstractNumId w:val="5"/>
  </w:num>
  <w:num w:numId="14">
    <w:abstractNumId w:val="2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56"/>
    <w:rsid w:val="000721FE"/>
    <w:rsid w:val="00081B95"/>
    <w:rsid w:val="000A27AA"/>
    <w:rsid w:val="001051D1"/>
    <w:rsid w:val="00127061"/>
    <w:rsid w:val="00131D56"/>
    <w:rsid w:val="001373AE"/>
    <w:rsid w:val="0016078D"/>
    <w:rsid w:val="001A38DB"/>
    <w:rsid w:val="001B5E24"/>
    <w:rsid w:val="001E63D2"/>
    <w:rsid w:val="00205F2E"/>
    <w:rsid w:val="00282188"/>
    <w:rsid w:val="00292EA6"/>
    <w:rsid w:val="002D09F3"/>
    <w:rsid w:val="00317ADD"/>
    <w:rsid w:val="00364CFB"/>
    <w:rsid w:val="00387E4A"/>
    <w:rsid w:val="0039464B"/>
    <w:rsid w:val="003B507E"/>
    <w:rsid w:val="003B79E5"/>
    <w:rsid w:val="003C47B9"/>
    <w:rsid w:val="003C4F82"/>
    <w:rsid w:val="003E314C"/>
    <w:rsid w:val="00414F88"/>
    <w:rsid w:val="00425941"/>
    <w:rsid w:val="00440D15"/>
    <w:rsid w:val="00461BF3"/>
    <w:rsid w:val="004663A5"/>
    <w:rsid w:val="00553665"/>
    <w:rsid w:val="00561858"/>
    <w:rsid w:val="005937DF"/>
    <w:rsid w:val="005A66F7"/>
    <w:rsid w:val="005E7A8C"/>
    <w:rsid w:val="005F2A66"/>
    <w:rsid w:val="00625C14"/>
    <w:rsid w:val="00640635"/>
    <w:rsid w:val="006601B0"/>
    <w:rsid w:val="00671D79"/>
    <w:rsid w:val="00674DB5"/>
    <w:rsid w:val="00687223"/>
    <w:rsid w:val="006A341D"/>
    <w:rsid w:val="006B3C7E"/>
    <w:rsid w:val="006B7843"/>
    <w:rsid w:val="006D311A"/>
    <w:rsid w:val="0078364E"/>
    <w:rsid w:val="007C5848"/>
    <w:rsid w:val="007C694C"/>
    <w:rsid w:val="007E5F4A"/>
    <w:rsid w:val="0080574F"/>
    <w:rsid w:val="00825D40"/>
    <w:rsid w:val="00860F8F"/>
    <w:rsid w:val="008E0B4A"/>
    <w:rsid w:val="00915E49"/>
    <w:rsid w:val="00930801"/>
    <w:rsid w:val="00954D45"/>
    <w:rsid w:val="009A5C46"/>
    <w:rsid w:val="009F3451"/>
    <w:rsid w:val="00A11B4D"/>
    <w:rsid w:val="00A170AA"/>
    <w:rsid w:val="00A27876"/>
    <w:rsid w:val="00A34A5E"/>
    <w:rsid w:val="00A35BD6"/>
    <w:rsid w:val="00A557C7"/>
    <w:rsid w:val="00A615E5"/>
    <w:rsid w:val="00AC26DA"/>
    <w:rsid w:val="00AC7B41"/>
    <w:rsid w:val="00B02482"/>
    <w:rsid w:val="00B63EF4"/>
    <w:rsid w:val="00B640F8"/>
    <w:rsid w:val="00B67830"/>
    <w:rsid w:val="00B715A8"/>
    <w:rsid w:val="00B73B22"/>
    <w:rsid w:val="00B94806"/>
    <w:rsid w:val="00BB6859"/>
    <w:rsid w:val="00BC1862"/>
    <w:rsid w:val="00BE4D52"/>
    <w:rsid w:val="00C227EF"/>
    <w:rsid w:val="00C4739F"/>
    <w:rsid w:val="00C61BA6"/>
    <w:rsid w:val="00C62641"/>
    <w:rsid w:val="00CD5FCA"/>
    <w:rsid w:val="00CE3843"/>
    <w:rsid w:val="00CF3BD4"/>
    <w:rsid w:val="00D16D01"/>
    <w:rsid w:val="00D66FE5"/>
    <w:rsid w:val="00D95CF7"/>
    <w:rsid w:val="00E16E3D"/>
    <w:rsid w:val="00E22214"/>
    <w:rsid w:val="00E34EDB"/>
    <w:rsid w:val="00E34F68"/>
    <w:rsid w:val="00E35412"/>
    <w:rsid w:val="00E72381"/>
    <w:rsid w:val="00E93B41"/>
    <w:rsid w:val="00EA0DEE"/>
    <w:rsid w:val="00EE23FC"/>
    <w:rsid w:val="00EE6B67"/>
    <w:rsid w:val="00EF56D2"/>
    <w:rsid w:val="00F04D40"/>
    <w:rsid w:val="00F26424"/>
    <w:rsid w:val="00F30ABA"/>
    <w:rsid w:val="00F36FC3"/>
    <w:rsid w:val="00F519CC"/>
    <w:rsid w:val="00F64253"/>
    <w:rsid w:val="00F777B0"/>
    <w:rsid w:val="00FC0A02"/>
    <w:rsid w:val="00FC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4F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D56"/>
  </w:style>
  <w:style w:type="paragraph" w:styleId="Footer">
    <w:name w:val="footer"/>
    <w:basedOn w:val="Normal"/>
    <w:link w:val="FooterChar"/>
    <w:uiPriority w:val="99"/>
    <w:unhideWhenUsed/>
    <w:rsid w:val="00EF5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6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D56"/>
  </w:style>
  <w:style w:type="paragraph" w:styleId="Footer">
    <w:name w:val="footer"/>
    <w:basedOn w:val="Normal"/>
    <w:link w:val="FooterChar"/>
    <w:uiPriority w:val="99"/>
    <w:unhideWhenUsed/>
    <w:rsid w:val="00EF5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227</Words>
  <Characters>1297</Characters>
  <Application>Microsoft Macintosh Word</Application>
  <DocSecurity>0</DocSecurity>
  <Lines>10</Lines>
  <Paragraphs>3</Paragraphs>
  <ScaleCrop>false</ScaleCrop>
  <Company>School District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15</cp:revision>
  <dcterms:created xsi:type="dcterms:W3CDTF">2018-01-03T20:18:00Z</dcterms:created>
  <dcterms:modified xsi:type="dcterms:W3CDTF">2018-01-11T21:19:00Z</dcterms:modified>
</cp:coreProperties>
</file>