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27" w:rsidRPr="00C86927" w:rsidRDefault="00C86927" w:rsidP="00C86927">
      <w:pPr>
        <w:rPr>
          <w:rFonts w:ascii="Verdana" w:eastAsia="Times New Roman" w:hAnsi="Verdana" w:cs="Times New Roman"/>
          <w:sz w:val="18"/>
          <w:szCs w:val="18"/>
        </w:rPr>
      </w:pPr>
    </w:p>
    <w:p w:rsidR="00C86927" w:rsidRPr="00C86927" w:rsidRDefault="007D4C79" w:rsidP="00C86927">
      <w:pPr>
        <w:rPr>
          <w:rFonts w:ascii="Verdana" w:eastAsia="Times New Roman" w:hAnsi="Verdana" w:cs="Times New Roman"/>
          <w:sz w:val="18"/>
          <w:szCs w:val="18"/>
        </w:rPr>
      </w:pPr>
      <w:r w:rsidRPr="00C86927">
        <w:rPr>
          <w:rFonts w:ascii="Verdana" w:eastAsia="Times New Roman" w:hAnsi="Verdana" w:cs="Times New Roman"/>
          <w:sz w:val="36"/>
          <w:szCs w:val="36"/>
        </w:rPr>
        <w:t>Characteristics</w:t>
      </w:r>
      <w:bookmarkStart w:id="0" w:name="_GoBack"/>
      <w:bookmarkEnd w:id="0"/>
      <w:r w:rsidR="00C86927" w:rsidRPr="00C86927">
        <w:rPr>
          <w:rFonts w:ascii="Verdana" w:eastAsia="Times New Roman" w:hAnsi="Verdana" w:cs="Times New Roman"/>
          <w:sz w:val="36"/>
          <w:szCs w:val="36"/>
        </w:rPr>
        <w:t xml:space="preserve"> of Adult Learning</w:t>
      </w:r>
      <w:r w:rsidR="00C86927" w:rsidRPr="00C86927">
        <w:rPr>
          <w:rFonts w:ascii="Verdana" w:eastAsia="Times New Roman" w:hAnsi="Verdana" w:cs="Times New Roman"/>
          <w:sz w:val="36"/>
          <w:szCs w:val="36"/>
        </w:rPr>
        <w:br/>
      </w:r>
      <w:r w:rsidR="00C86927" w:rsidRPr="00C86927">
        <w:rPr>
          <w:rFonts w:ascii="Verdana" w:eastAsia="Times New Roman" w:hAnsi="Verdana" w:cs="Times New Roman"/>
          <w:sz w:val="18"/>
          <w:szCs w:val="18"/>
        </w:rPr>
        <w:br/>
      </w:r>
    </w:p>
    <w:p w:rsidR="00C86927" w:rsidRPr="00C86927" w:rsidRDefault="00C86927" w:rsidP="00C86927">
      <w:pPr>
        <w:rPr>
          <w:rFonts w:ascii="Verdana" w:eastAsia="Times New Roman" w:hAnsi="Verdana" w:cs="Times New Roman"/>
          <w:sz w:val="18"/>
          <w:szCs w:val="18"/>
        </w:rPr>
      </w:pPr>
      <w:r w:rsidRPr="00C86927">
        <w:rPr>
          <w:rFonts w:ascii="Arial" w:eastAsia="Times New Roman" w:hAnsi="Arial" w:cs="Arial"/>
          <w:color w:val="444444"/>
        </w:rPr>
        <w:t xml:space="preserve">1. </w:t>
      </w:r>
      <w:r w:rsidRPr="00C86927">
        <w:rPr>
          <w:rFonts w:ascii="Arial" w:eastAsia="Times New Roman" w:hAnsi="Arial" w:cs="Arial"/>
          <w:b/>
          <w:bCs/>
          <w:color w:val="444444"/>
        </w:rPr>
        <w:t>Self-direction</w:t>
      </w:r>
      <w:r w:rsidRPr="00C86927">
        <w:rPr>
          <w:rFonts w:ascii="Arial" w:eastAsia="Times New Roman" w:hAnsi="Arial" w:cs="Arial"/>
          <w:color w:val="444444"/>
        </w:rPr>
        <w:br/>
      </w:r>
      <w:r w:rsidRPr="00C86927">
        <w:rPr>
          <w:rFonts w:ascii="Arial" w:eastAsia="Times New Roman" w:hAnsi="Arial" w:cs="Arial"/>
          <w:color w:val="444444"/>
        </w:rPr>
        <w:br/>
        <w:t xml:space="preserve">Adults feel the need to take responsibility for their lives and decisions and this is why it's important for them to have control over their learning. Therefore, self-assessment, a peer relationship with the instructor, multiple options and initial, yet subtle support are </w:t>
      </w:r>
      <w:proofErr w:type="gramStart"/>
      <w:r w:rsidRPr="00C86927">
        <w:rPr>
          <w:rFonts w:ascii="Arial" w:eastAsia="Times New Roman" w:hAnsi="Arial" w:cs="Arial"/>
          <w:color w:val="444444"/>
        </w:rPr>
        <w:t>all imperative</w:t>
      </w:r>
      <w:proofErr w:type="gramEnd"/>
      <w:r w:rsidRPr="00C86927">
        <w:rPr>
          <w:rFonts w:ascii="Arial" w:eastAsia="Times New Roman" w:hAnsi="Arial" w:cs="Arial"/>
          <w:color w:val="444444"/>
        </w:rPr>
        <w:t>.</w:t>
      </w:r>
    </w:p>
    <w:p w:rsidR="00C86927" w:rsidRDefault="00C86927" w:rsidP="00C86927">
      <w:pPr>
        <w:rPr>
          <w:rFonts w:ascii="Arial" w:eastAsia="Times New Roman" w:hAnsi="Arial" w:cs="Arial"/>
          <w:color w:val="444444"/>
        </w:rPr>
      </w:pPr>
    </w:p>
    <w:p w:rsidR="00C86927" w:rsidRPr="00C86927" w:rsidRDefault="00C86927" w:rsidP="00C86927">
      <w:pPr>
        <w:rPr>
          <w:rFonts w:ascii="Verdana" w:eastAsia="Times New Roman" w:hAnsi="Verdana" w:cs="Times New Roman"/>
          <w:sz w:val="18"/>
          <w:szCs w:val="18"/>
        </w:rPr>
      </w:pPr>
      <w:r w:rsidRPr="00C86927">
        <w:rPr>
          <w:rFonts w:ascii="Arial" w:eastAsia="Times New Roman" w:hAnsi="Arial" w:cs="Arial"/>
          <w:color w:val="444444"/>
        </w:rPr>
        <w:t xml:space="preserve">2. </w:t>
      </w:r>
      <w:r w:rsidRPr="00C86927">
        <w:rPr>
          <w:rFonts w:ascii="Arial" w:eastAsia="Times New Roman" w:hAnsi="Arial" w:cs="Arial"/>
          <w:b/>
          <w:bCs/>
          <w:color w:val="444444"/>
        </w:rPr>
        <w:t>Practical and results-oriented</w:t>
      </w:r>
      <w:r w:rsidRPr="00C86927">
        <w:rPr>
          <w:rFonts w:ascii="Arial" w:eastAsia="Times New Roman" w:hAnsi="Arial" w:cs="Arial"/>
          <w:color w:val="444444"/>
        </w:rPr>
        <w:br/>
      </w:r>
      <w:r w:rsidRPr="00C86927">
        <w:rPr>
          <w:rFonts w:ascii="Arial" w:eastAsia="Times New Roman" w:hAnsi="Arial" w:cs="Arial"/>
          <w:color w:val="444444"/>
        </w:rPr>
        <w:br/>
        <w:t>Adult learners are usually practical, resent theory, need information that can be immediately applicable to their professional needs, and generally prefer practical knowledge that will improve their skills, facilitate their work and boost their confidence. This is why it's important to create a course that will cover their individual needs and have a more utilitarian content.</w:t>
      </w:r>
    </w:p>
    <w:p w:rsidR="00C86927" w:rsidRDefault="00C86927" w:rsidP="00C86927">
      <w:pPr>
        <w:rPr>
          <w:rFonts w:ascii="Arial" w:eastAsia="Times New Roman" w:hAnsi="Arial" w:cs="Arial"/>
          <w:color w:val="444444"/>
        </w:rPr>
      </w:pPr>
    </w:p>
    <w:p w:rsidR="00C86927" w:rsidRPr="00C86927" w:rsidRDefault="00C86927" w:rsidP="00C86927">
      <w:pPr>
        <w:rPr>
          <w:rFonts w:ascii="Verdana" w:eastAsia="Times New Roman" w:hAnsi="Verdana" w:cs="Times New Roman"/>
          <w:sz w:val="18"/>
          <w:szCs w:val="18"/>
        </w:rPr>
      </w:pPr>
      <w:r w:rsidRPr="00C86927">
        <w:rPr>
          <w:rFonts w:ascii="Arial" w:eastAsia="Times New Roman" w:hAnsi="Arial" w:cs="Arial"/>
          <w:color w:val="444444"/>
        </w:rPr>
        <w:t xml:space="preserve">3. </w:t>
      </w:r>
      <w:r w:rsidRPr="00C86927">
        <w:rPr>
          <w:rFonts w:ascii="Arial" w:eastAsia="Times New Roman" w:hAnsi="Arial" w:cs="Arial"/>
          <w:b/>
          <w:bCs/>
          <w:color w:val="444444"/>
        </w:rPr>
        <w:t xml:space="preserve">Less open-minded </w:t>
      </w:r>
      <w:r w:rsidRPr="00C86927">
        <w:rPr>
          <w:rFonts w:ascii="Arial" w:eastAsia="Times New Roman" w:hAnsi="Arial" w:cs="Arial"/>
          <w:color w:val="444444"/>
        </w:rPr>
        <w:br/>
      </w:r>
      <w:r w:rsidRPr="00C86927">
        <w:rPr>
          <w:rFonts w:ascii="Arial" w:eastAsia="Times New Roman" w:hAnsi="Arial" w:cs="Arial"/>
          <w:color w:val="444444"/>
        </w:rPr>
        <w:br/>
      </w:r>
      <w:proofErr w:type="gramStart"/>
      <w:r w:rsidRPr="00C86927">
        <w:rPr>
          <w:rFonts w:ascii="Arial" w:eastAsia="Times New Roman" w:hAnsi="Arial" w:cs="Arial"/>
          <w:color w:val="444444"/>
        </w:rPr>
        <w:t>And</w:t>
      </w:r>
      <w:proofErr w:type="gramEnd"/>
      <w:r w:rsidRPr="00C86927">
        <w:rPr>
          <w:rFonts w:ascii="Arial" w:eastAsia="Times New Roman" w:hAnsi="Arial" w:cs="Arial"/>
          <w:color w:val="444444"/>
        </w:rPr>
        <w:t xml:space="preserve"> therefore more resistant to change. Maturity and profound life experiences usually lead to rigidity, which is the enemy of learning. Thus, instructional designers need to provide the "why" behind the change, new concepts that can be linked to already established ones, and promote the need to explore.</w:t>
      </w:r>
    </w:p>
    <w:p w:rsidR="00C86927" w:rsidRDefault="00C86927" w:rsidP="00C86927">
      <w:pPr>
        <w:rPr>
          <w:rFonts w:ascii="Arial" w:eastAsia="Times New Roman" w:hAnsi="Arial" w:cs="Arial"/>
          <w:color w:val="444444"/>
        </w:rPr>
      </w:pPr>
    </w:p>
    <w:p w:rsidR="00C86927" w:rsidRPr="00C86927" w:rsidRDefault="00C86927" w:rsidP="00C86927">
      <w:pPr>
        <w:rPr>
          <w:rFonts w:ascii="Verdana" w:eastAsia="Times New Roman" w:hAnsi="Verdana" w:cs="Times New Roman"/>
          <w:sz w:val="18"/>
          <w:szCs w:val="18"/>
        </w:rPr>
      </w:pPr>
      <w:r w:rsidRPr="00C86927">
        <w:rPr>
          <w:rFonts w:ascii="Arial" w:eastAsia="Times New Roman" w:hAnsi="Arial" w:cs="Arial"/>
          <w:color w:val="444444"/>
        </w:rPr>
        <w:t xml:space="preserve">4. </w:t>
      </w:r>
      <w:r w:rsidRPr="00C86927">
        <w:rPr>
          <w:rFonts w:ascii="Arial" w:eastAsia="Times New Roman" w:hAnsi="Arial" w:cs="Arial"/>
          <w:b/>
          <w:bCs/>
          <w:color w:val="444444"/>
        </w:rPr>
        <w:t>Slower learning, yet more integrative knowledge</w:t>
      </w:r>
      <w:r w:rsidRPr="00C86927">
        <w:rPr>
          <w:rFonts w:ascii="Arial" w:eastAsia="Times New Roman" w:hAnsi="Arial" w:cs="Arial"/>
          <w:color w:val="444444"/>
        </w:rPr>
        <w:br/>
      </w:r>
      <w:r w:rsidRPr="00C86927">
        <w:rPr>
          <w:rFonts w:ascii="Arial" w:eastAsia="Times New Roman" w:hAnsi="Arial" w:cs="Arial"/>
          <w:color w:val="444444"/>
        </w:rPr>
        <w:br/>
        <w:t xml:space="preserve">Aging does affect learning. Adults tend to learn less rapidly with age. However, the depth of learning tends to increase over time, navigating knowledge and skills to unprecedented personal levels. </w:t>
      </w:r>
    </w:p>
    <w:p w:rsidR="00C86927" w:rsidRDefault="00C86927" w:rsidP="00C86927">
      <w:pPr>
        <w:rPr>
          <w:rFonts w:ascii="Arial" w:eastAsia="Times New Roman" w:hAnsi="Arial" w:cs="Arial"/>
          <w:color w:val="444444"/>
        </w:rPr>
      </w:pPr>
    </w:p>
    <w:p w:rsidR="00C86927" w:rsidRPr="00C86927" w:rsidRDefault="00C86927" w:rsidP="00C86927">
      <w:pPr>
        <w:rPr>
          <w:rFonts w:ascii="Arial" w:eastAsia="Times New Roman" w:hAnsi="Arial" w:cs="Arial"/>
          <w:color w:val="444444"/>
        </w:rPr>
      </w:pPr>
      <w:r w:rsidRPr="00C86927">
        <w:rPr>
          <w:rFonts w:ascii="Arial" w:eastAsia="Times New Roman" w:hAnsi="Arial" w:cs="Arial"/>
          <w:color w:val="444444"/>
        </w:rPr>
        <w:t xml:space="preserve">5. </w:t>
      </w:r>
      <w:r w:rsidRPr="00C86927">
        <w:rPr>
          <w:rFonts w:ascii="Arial" w:eastAsia="Times New Roman" w:hAnsi="Arial" w:cs="Arial"/>
          <w:b/>
          <w:bCs/>
          <w:color w:val="444444"/>
        </w:rPr>
        <w:t>Use personal experience as a resource</w:t>
      </w:r>
      <w:r w:rsidRPr="00C86927">
        <w:rPr>
          <w:rFonts w:ascii="Arial" w:eastAsia="Times New Roman" w:hAnsi="Arial" w:cs="Arial"/>
          <w:color w:val="444444"/>
        </w:rPr>
        <w:br/>
      </w:r>
      <w:r w:rsidRPr="00C86927">
        <w:rPr>
          <w:rFonts w:ascii="Arial" w:eastAsia="Times New Roman" w:hAnsi="Arial" w:cs="Arial"/>
          <w:color w:val="444444"/>
        </w:rPr>
        <w:br/>
        <w:t xml:space="preserve">Adults have lived longer, seen and done more, have the tendency to link </w:t>
      </w:r>
      <w:proofErr w:type="gramStart"/>
      <w:r w:rsidRPr="00C86927">
        <w:rPr>
          <w:rFonts w:ascii="Arial" w:eastAsia="Times New Roman" w:hAnsi="Arial" w:cs="Arial"/>
          <w:color w:val="444444"/>
        </w:rPr>
        <w:t>their</w:t>
      </w:r>
      <w:proofErr w:type="gramEnd"/>
      <w:r w:rsidRPr="00C86927">
        <w:rPr>
          <w:rFonts w:ascii="Arial" w:eastAsia="Times New Roman" w:hAnsi="Arial" w:cs="Arial"/>
          <w:color w:val="444444"/>
        </w:rPr>
        <w:t xml:space="preserve"> past experiences to anything new and validate new concepts based on prior learning. This is why it's crucial to form a class with adults that have similar life experience levels, encourage discussion and sharing, and generally create a learning community consisting of people who can profoundly interact.</w:t>
      </w:r>
    </w:p>
    <w:p w:rsidR="00C86927" w:rsidRDefault="00C86927" w:rsidP="00C86927">
      <w:pPr>
        <w:rPr>
          <w:rFonts w:ascii="Arial" w:eastAsia="Times New Roman" w:hAnsi="Arial" w:cs="Arial"/>
          <w:color w:val="444444"/>
        </w:rPr>
      </w:pPr>
    </w:p>
    <w:p w:rsidR="00C86927" w:rsidRPr="00C86927" w:rsidRDefault="00C86927" w:rsidP="00C86927">
      <w:pPr>
        <w:rPr>
          <w:rFonts w:ascii="Verdana" w:eastAsia="Times New Roman" w:hAnsi="Verdana" w:cs="Times New Roman"/>
          <w:sz w:val="18"/>
          <w:szCs w:val="18"/>
        </w:rPr>
      </w:pPr>
      <w:r w:rsidRPr="00C86927">
        <w:rPr>
          <w:rFonts w:ascii="Arial" w:eastAsia="Times New Roman" w:hAnsi="Arial" w:cs="Arial"/>
          <w:color w:val="444444"/>
        </w:rPr>
        <w:t xml:space="preserve">6. </w:t>
      </w:r>
      <w:r w:rsidRPr="00C86927">
        <w:rPr>
          <w:rFonts w:ascii="Arial" w:eastAsia="Times New Roman" w:hAnsi="Arial" w:cs="Arial"/>
          <w:b/>
          <w:bCs/>
          <w:color w:val="444444"/>
        </w:rPr>
        <w:t>Motivation</w:t>
      </w:r>
      <w:r w:rsidRPr="00C86927">
        <w:rPr>
          <w:rFonts w:ascii="Arial" w:eastAsia="Times New Roman" w:hAnsi="Arial" w:cs="Arial"/>
          <w:color w:val="444444"/>
        </w:rPr>
        <w:br/>
      </w:r>
      <w:r w:rsidRPr="00C86927">
        <w:rPr>
          <w:rFonts w:ascii="Arial" w:eastAsia="Times New Roman" w:hAnsi="Arial" w:cs="Arial"/>
          <w:color w:val="444444"/>
        </w:rPr>
        <w:br/>
        <w:t xml:space="preserve">Learning in adulthood is usually voluntary. Thus, it's a personal choice to attend school, in order to improve job skills and achieve professional growth. This motivation is the driving force behind learning and this is why it's crucial to tap </w:t>
      </w:r>
      <w:r w:rsidRPr="00C86927">
        <w:rPr>
          <w:rFonts w:ascii="Arial" w:eastAsia="Times New Roman" w:hAnsi="Arial" w:cs="Arial"/>
          <w:color w:val="444444"/>
        </w:rPr>
        <w:lastRenderedPageBreak/>
        <w:t xml:space="preserve">into a learner's intrinsic impetus with the right thought-provoking material that will question conventional wisdom and stimulate his mind. </w:t>
      </w:r>
    </w:p>
    <w:p w:rsidR="00C86927" w:rsidRDefault="00C86927" w:rsidP="00C86927">
      <w:pPr>
        <w:rPr>
          <w:rFonts w:ascii="Arial" w:eastAsia="Times New Roman" w:hAnsi="Arial" w:cs="Arial"/>
          <w:color w:val="444444"/>
        </w:rPr>
      </w:pPr>
    </w:p>
    <w:p w:rsidR="00C86927" w:rsidRPr="00C86927" w:rsidRDefault="00C86927" w:rsidP="00C86927">
      <w:pPr>
        <w:rPr>
          <w:rFonts w:ascii="Verdana" w:eastAsia="Times New Roman" w:hAnsi="Verdana" w:cs="Times New Roman"/>
          <w:sz w:val="18"/>
          <w:szCs w:val="18"/>
        </w:rPr>
      </w:pPr>
      <w:r w:rsidRPr="00C86927">
        <w:rPr>
          <w:rFonts w:ascii="Arial" w:eastAsia="Times New Roman" w:hAnsi="Arial" w:cs="Arial"/>
          <w:color w:val="444444"/>
        </w:rPr>
        <w:t xml:space="preserve">7. </w:t>
      </w:r>
      <w:r w:rsidRPr="00C86927">
        <w:rPr>
          <w:rFonts w:ascii="Arial" w:eastAsia="Times New Roman" w:hAnsi="Arial" w:cs="Arial"/>
          <w:b/>
          <w:bCs/>
          <w:color w:val="444444"/>
        </w:rPr>
        <w:t>Multi-level responsibilities</w:t>
      </w:r>
      <w:r w:rsidRPr="00C86927">
        <w:rPr>
          <w:rFonts w:ascii="Arial" w:eastAsia="Times New Roman" w:hAnsi="Arial" w:cs="Arial"/>
          <w:color w:val="444444"/>
        </w:rPr>
        <w:br/>
      </w:r>
      <w:r w:rsidRPr="00C86927">
        <w:rPr>
          <w:rFonts w:ascii="Arial" w:eastAsia="Times New Roman" w:hAnsi="Arial" w:cs="Arial"/>
          <w:color w:val="444444"/>
        </w:rPr>
        <w:br/>
        <w:t>Adult learners have a lot to juggle</w:t>
      </w:r>
      <w:proofErr w:type="gramStart"/>
      <w:r w:rsidRPr="00C86927">
        <w:rPr>
          <w:rFonts w:ascii="Arial" w:eastAsia="Times New Roman" w:hAnsi="Arial" w:cs="Arial"/>
          <w:color w:val="444444"/>
        </w:rPr>
        <w:t>;</w:t>
      </w:r>
      <w:proofErr w:type="gramEnd"/>
      <w:r w:rsidRPr="00C86927">
        <w:rPr>
          <w:rFonts w:ascii="Arial" w:eastAsia="Times New Roman" w:hAnsi="Arial" w:cs="Arial"/>
          <w:color w:val="444444"/>
        </w:rPr>
        <w:t xml:space="preserve"> family, friends, work, and the need for personal quality time. This is why it's more difficult for an adult to make room for learning, while it's absolutely crucial to prioritize. If his life is already demanding, then the learning outcome will be compromised. Taking that under consideration, an instructional designer needs to create a flexible program, accommodate busy schedules, and accept the fact that personal obligations might obstruct the learning process.</w:t>
      </w:r>
    </w:p>
    <w:p w:rsidR="00C86927" w:rsidRDefault="00C86927" w:rsidP="00C86927">
      <w:pPr>
        <w:rPr>
          <w:rFonts w:ascii="Arial" w:eastAsia="Times New Roman" w:hAnsi="Arial" w:cs="Arial"/>
          <w:color w:val="444444"/>
        </w:rPr>
      </w:pPr>
    </w:p>
    <w:p w:rsidR="00C86927" w:rsidRPr="00C86927" w:rsidRDefault="00C86927" w:rsidP="00C86927">
      <w:pPr>
        <w:rPr>
          <w:rFonts w:ascii="Verdana" w:eastAsia="Times New Roman" w:hAnsi="Verdana" w:cs="Times New Roman"/>
          <w:sz w:val="18"/>
          <w:szCs w:val="18"/>
        </w:rPr>
      </w:pPr>
      <w:r w:rsidRPr="00C86927">
        <w:rPr>
          <w:rFonts w:ascii="Arial" w:eastAsia="Times New Roman" w:hAnsi="Arial" w:cs="Arial"/>
          <w:color w:val="444444"/>
        </w:rPr>
        <w:t xml:space="preserve">8. </w:t>
      </w:r>
      <w:r w:rsidRPr="00C86927">
        <w:rPr>
          <w:rFonts w:ascii="Arial" w:eastAsia="Times New Roman" w:hAnsi="Arial" w:cs="Arial"/>
          <w:b/>
          <w:bCs/>
          <w:color w:val="444444"/>
        </w:rPr>
        <w:t>High expectations</w:t>
      </w:r>
      <w:r w:rsidRPr="00C86927">
        <w:rPr>
          <w:rFonts w:ascii="Arial" w:eastAsia="Times New Roman" w:hAnsi="Arial" w:cs="Arial"/>
          <w:color w:val="444444"/>
        </w:rPr>
        <w:br/>
      </w:r>
      <w:r w:rsidRPr="00C86927">
        <w:rPr>
          <w:rFonts w:ascii="Arial" w:eastAsia="Times New Roman" w:hAnsi="Arial" w:cs="Arial"/>
          <w:color w:val="444444"/>
        </w:rPr>
        <w:br/>
        <w:t>Adult learners have high expectations. They want to be taught about things that will be useful to their work, expect to have immediate results, seek for a course that will worth their while and not be a waste of their time or money. This is why it's important to create a course that will maximize their advantages, meet their individual needs and address all the learning challenges.</w:t>
      </w:r>
      <w:r w:rsidRPr="00C86927">
        <w:rPr>
          <w:rFonts w:ascii="Arial" w:eastAsia="Times New Roman" w:hAnsi="Arial" w:cs="Arial"/>
          <w:color w:val="444444"/>
        </w:rPr>
        <w:br/>
      </w:r>
    </w:p>
    <w:p w:rsidR="00C86927" w:rsidRPr="00C86927" w:rsidRDefault="00C86927" w:rsidP="00C86927">
      <w:pPr>
        <w:rPr>
          <w:rFonts w:ascii="Verdana" w:eastAsia="Times New Roman" w:hAnsi="Verdana" w:cs="Times New Roman"/>
          <w:sz w:val="18"/>
          <w:szCs w:val="18"/>
        </w:rPr>
      </w:pPr>
      <w:r w:rsidRPr="00C86927">
        <w:rPr>
          <w:rFonts w:ascii="Arial" w:eastAsia="Times New Roman" w:hAnsi="Arial" w:cs="Arial"/>
          <w:i/>
          <w:iCs/>
          <w:color w:val="444444"/>
        </w:rPr>
        <w:t xml:space="preserve">Pappas, Chris. "8 Important Characteristics Of Adult Learners." </w:t>
      </w:r>
      <w:proofErr w:type="gramStart"/>
      <w:r w:rsidRPr="00C86927">
        <w:rPr>
          <w:rFonts w:ascii="Arial" w:eastAsia="Times New Roman" w:hAnsi="Arial" w:cs="Arial"/>
          <w:i/>
          <w:iCs/>
          <w:color w:val="444444"/>
        </w:rPr>
        <w:t>8 Important Characteristics Of Adult Learners.</w:t>
      </w:r>
      <w:proofErr w:type="gramEnd"/>
      <w:r w:rsidRPr="00C86927">
        <w:rPr>
          <w:rFonts w:ascii="Arial" w:eastAsia="Times New Roman" w:hAnsi="Arial" w:cs="Arial"/>
          <w:i/>
          <w:iCs/>
          <w:color w:val="444444"/>
        </w:rPr>
        <w:t xml:space="preserve"> </w:t>
      </w:r>
      <w:proofErr w:type="gramStart"/>
      <w:r w:rsidRPr="00C86927">
        <w:rPr>
          <w:rFonts w:ascii="Arial" w:eastAsia="Times New Roman" w:hAnsi="Arial" w:cs="Arial"/>
          <w:i/>
          <w:iCs/>
          <w:color w:val="444444"/>
        </w:rPr>
        <w:t>Concepts Magazine, May-June 2013.</w:t>
      </w:r>
      <w:proofErr w:type="gramEnd"/>
      <w:r w:rsidRPr="00C86927">
        <w:rPr>
          <w:rFonts w:ascii="Arial" w:eastAsia="Times New Roman" w:hAnsi="Arial" w:cs="Arial"/>
          <w:i/>
          <w:iCs/>
          <w:color w:val="444444"/>
        </w:rPr>
        <w:t xml:space="preserve"> Web. 02 Oct. 2013.</w:t>
      </w:r>
    </w:p>
    <w:p w:rsidR="00C86927" w:rsidRPr="00C86927" w:rsidRDefault="00C86927" w:rsidP="00C86927">
      <w:pPr>
        <w:rPr>
          <w:rFonts w:ascii="Verdana" w:eastAsia="Times New Roman" w:hAnsi="Verdana" w:cs="Times New Roman"/>
          <w:sz w:val="18"/>
          <w:szCs w:val="18"/>
        </w:rPr>
      </w:pPr>
    </w:p>
    <w:p w:rsidR="00C86927" w:rsidRPr="00C86927" w:rsidRDefault="00C86927" w:rsidP="00C86927">
      <w:pPr>
        <w:rPr>
          <w:rFonts w:ascii="Verdana" w:eastAsia="Times New Roman" w:hAnsi="Verdana" w:cs="Times New Roman"/>
          <w:sz w:val="18"/>
          <w:szCs w:val="18"/>
        </w:rPr>
      </w:pPr>
      <w:r w:rsidRPr="00C86927">
        <w:rPr>
          <w:rFonts w:ascii="Verdana" w:eastAsia="Times New Roman" w:hAnsi="Verdana" w:cs="Times New Roman"/>
          <w:color w:val="444444"/>
        </w:rPr>
        <w:t xml:space="preserve">What implications does this knowledge of adult learning </w:t>
      </w:r>
      <w:proofErr w:type="spellStart"/>
      <w:r w:rsidRPr="00C86927">
        <w:rPr>
          <w:rFonts w:ascii="Verdana" w:eastAsia="Times New Roman" w:hAnsi="Verdana" w:cs="Times New Roman"/>
          <w:color w:val="444444"/>
        </w:rPr>
        <w:t>charactersitics</w:t>
      </w:r>
      <w:proofErr w:type="spellEnd"/>
      <w:r w:rsidRPr="00C86927">
        <w:rPr>
          <w:rFonts w:ascii="Verdana" w:eastAsia="Times New Roman" w:hAnsi="Verdana" w:cs="Times New Roman"/>
          <w:color w:val="444444"/>
        </w:rPr>
        <w:t xml:space="preserve"> have on our work? </w:t>
      </w:r>
      <w:r w:rsidRPr="00C86927">
        <w:rPr>
          <w:rFonts w:ascii="Verdana" w:eastAsia="Times New Roman" w:hAnsi="Verdana" w:cs="Times New Roman"/>
          <w:sz w:val="18"/>
          <w:szCs w:val="18"/>
        </w:rPr>
        <w:t xml:space="preserve">  </w:t>
      </w:r>
    </w:p>
    <w:p w:rsidR="00C86927" w:rsidRPr="00C86927" w:rsidRDefault="00C86927" w:rsidP="00C86927">
      <w:pPr>
        <w:rPr>
          <w:rFonts w:ascii="Verdana" w:eastAsia="Times New Roman" w:hAnsi="Verdana" w:cs="Times New Roman"/>
          <w:sz w:val="18"/>
          <w:szCs w:val="18"/>
        </w:rPr>
      </w:pPr>
      <w:r w:rsidRPr="00C86927">
        <w:rPr>
          <w:rFonts w:ascii="Verdana" w:eastAsia="Times New Roman" w:hAnsi="Verdana" w:cs="Times New Roman"/>
          <w:sz w:val="18"/>
          <w:szCs w:val="18"/>
        </w:rPr>
        <w:t> </w:t>
      </w:r>
    </w:p>
    <w:p w:rsidR="001F279E" w:rsidRDefault="00C86927" w:rsidP="00C86927">
      <w:r w:rsidRPr="00C86927">
        <w:rPr>
          <w:rFonts w:ascii="Verdana" w:eastAsia="Times New Roman" w:hAnsi="Verdana" w:cs="Times New Roman"/>
          <w:sz w:val="18"/>
          <w:szCs w:val="18"/>
        </w:rPr>
        <w:t>------------------------------------------</w:t>
      </w:r>
      <w:r w:rsidRPr="00C86927">
        <w:rPr>
          <w:rFonts w:ascii="Verdana" w:eastAsia="Times New Roman" w:hAnsi="Verdana" w:cs="Times New Roman"/>
          <w:sz w:val="18"/>
          <w:szCs w:val="18"/>
        </w:rPr>
        <w:br/>
        <w:t>-------------------------------------------</w:t>
      </w:r>
    </w:p>
    <w:sectPr w:rsidR="001F279E" w:rsidSect="00C92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27"/>
    <w:rsid w:val="001F279E"/>
    <w:rsid w:val="007D4C79"/>
    <w:rsid w:val="00C86927"/>
    <w:rsid w:val="00C9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5213">
      <w:bodyDiv w:val="1"/>
      <w:marLeft w:val="0"/>
      <w:marRight w:val="0"/>
      <w:marTop w:val="0"/>
      <w:marBottom w:val="0"/>
      <w:divBdr>
        <w:top w:val="none" w:sz="0" w:space="0" w:color="auto"/>
        <w:left w:val="none" w:sz="0" w:space="0" w:color="auto"/>
        <w:bottom w:val="none" w:sz="0" w:space="0" w:color="auto"/>
        <w:right w:val="none" w:sz="0" w:space="0" w:color="auto"/>
      </w:divBdr>
      <w:divsChild>
        <w:div w:id="2115442436">
          <w:marLeft w:val="0"/>
          <w:marRight w:val="0"/>
          <w:marTop w:val="280"/>
          <w:marBottom w:val="280"/>
          <w:divBdr>
            <w:top w:val="none" w:sz="0" w:space="0" w:color="auto"/>
            <w:left w:val="none" w:sz="0" w:space="0" w:color="auto"/>
            <w:bottom w:val="none" w:sz="0" w:space="0" w:color="auto"/>
            <w:right w:val="none" w:sz="0" w:space="0" w:color="auto"/>
          </w:divBdr>
        </w:div>
        <w:div w:id="2118870441">
          <w:marLeft w:val="0"/>
          <w:marRight w:val="0"/>
          <w:marTop w:val="280"/>
          <w:marBottom w:val="280"/>
          <w:divBdr>
            <w:top w:val="none" w:sz="0" w:space="0" w:color="auto"/>
            <w:left w:val="none" w:sz="0" w:space="0" w:color="auto"/>
            <w:bottom w:val="none" w:sz="0" w:space="0" w:color="auto"/>
            <w:right w:val="none" w:sz="0" w:space="0" w:color="auto"/>
          </w:divBdr>
        </w:div>
        <w:div w:id="937762328">
          <w:marLeft w:val="0"/>
          <w:marRight w:val="0"/>
          <w:marTop w:val="280"/>
          <w:marBottom w:val="280"/>
          <w:divBdr>
            <w:top w:val="none" w:sz="0" w:space="0" w:color="auto"/>
            <w:left w:val="none" w:sz="0" w:space="0" w:color="auto"/>
            <w:bottom w:val="none" w:sz="0" w:space="0" w:color="auto"/>
            <w:right w:val="none" w:sz="0" w:space="0" w:color="auto"/>
          </w:divBdr>
        </w:div>
        <w:div w:id="522669072">
          <w:marLeft w:val="0"/>
          <w:marRight w:val="0"/>
          <w:marTop w:val="280"/>
          <w:marBottom w:val="280"/>
          <w:divBdr>
            <w:top w:val="none" w:sz="0" w:space="0" w:color="auto"/>
            <w:left w:val="none" w:sz="0" w:space="0" w:color="auto"/>
            <w:bottom w:val="none" w:sz="0" w:space="0" w:color="auto"/>
            <w:right w:val="none" w:sz="0" w:space="0" w:color="auto"/>
          </w:divBdr>
        </w:div>
        <w:div w:id="457601726">
          <w:marLeft w:val="0"/>
          <w:marRight w:val="0"/>
          <w:marTop w:val="280"/>
          <w:marBottom w:val="280"/>
          <w:divBdr>
            <w:top w:val="none" w:sz="0" w:space="0" w:color="auto"/>
            <w:left w:val="none" w:sz="0" w:space="0" w:color="auto"/>
            <w:bottom w:val="none" w:sz="0" w:space="0" w:color="auto"/>
            <w:right w:val="none" w:sz="0" w:space="0" w:color="auto"/>
          </w:divBdr>
        </w:div>
        <w:div w:id="23215242">
          <w:marLeft w:val="0"/>
          <w:marRight w:val="0"/>
          <w:marTop w:val="280"/>
          <w:marBottom w:val="280"/>
          <w:divBdr>
            <w:top w:val="none" w:sz="0" w:space="0" w:color="auto"/>
            <w:left w:val="none" w:sz="0" w:space="0" w:color="auto"/>
            <w:bottom w:val="none" w:sz="0" w:space="0" w:color="auto"/>
            <w:right w:val="none" w:sz="0" w:space="0" w:color="auto"/>
          </w:divBdr>
        </w:div>
        <w:div w:id="358894053">
          <w:marLeft w:val="0"/>
          <w:marRight w:val="0"/>
          <w:marTop w:val="280"/>
          <w:marBottom w:val="280"/>
          <w:divBdr>
            <w:top w:val="none" w:sz="0" w:space="0" w:color="auto"/>
            <w:left w:val="none" w:sz="0" w:space="0" w:color="auto"/>
            <w:bottom w:val="none" w:sz="0" w:space="0" w:color="auto"/>
            <w:right w:val="none" w:sz="0" w:space="0" w:color="auto"/>
          </w:divBdr>
        </w:div>
        <w:div w:id="1749839377">
          <w:marLeft w:val="0"/>
          <w:marRight w:val="0"/>
          <w:marTop w:val="280"/>
          <w:marBottom w:val="280"/>
          <w:divBdr>
            <w:top w:val="none" w:sz="0" w:space="0" w:color="auto"/>
            <w:left w:val="none" w:sz="0" w:space="0" w:color="auto"/>
            <w:bottom w:val="none" w:sz="0" w:space="0" w:color="auto"/>
            <w:right w:val="none" w:sz="0" w:space="0" w:color="auto"/>
          </w:divBdr>
        </w:div>
        <w:div w:id="406155104">
          <w:marLeft w:val="0"/>
          <w:marRight w:val="0"/>
          <w:marTop w:val="280"/>
          <w:marBottom w:val="280"/>
          <w:divBdr>
            <w:top w:val="none" w:sz="0" w:space="0" w:color="auto"/>
            <w:left w:val="none" w:sz="0" w:space="0" w:color="auto"/>
            <w:bottom w:val="none" w:sz="0" w:space="0" w:color="auto"/>
            <w:right w:val="none" w:sz="0" w:space="0" w:color="auto"/>
          </w:divBdr>
        </w:div>
        <w:div w:id="1891377620">
          <w:marLeft w:val="0"/>
          <w:marRight w:val="0"/>
          <w:marTop w:val="0"/>
          <w:marBottom w:val="0"/>
          <w:divBdr>
            <w:top w:val="none" w:sz="0" w:space="0" w:color="auto"/>
            <w:left w:val="none" w:sz="0" w:space="0" w:color="auto"/>
            <w:bottom w:val="none" w:sz="0" w:space="0" w:color="auto"/>
            <w:right w:val="none" w:sz="0" w:space="0" w:color="auto"/>
          </w:divBdr>
        </w:div>
        <w:div w:id="1108816554">
          <w:marLeft w:val="0"/>
          <w:marRight w:val="0"/>
          <w:marTop w:val="280"/>
          <w:marBottom w:val="280"/>
          <w:divBdr>
            <w:top w:val="none" w:sz="0" w:space="0" w:color="auto"/>
            <w:left w:val="none" w:sz="0" w:space="0" w:color="auto"/>
            <w:bottom w:val="none" w:sz="0" w:space="0" w:color="auto"/>
            <w:right w:val="none" w:sz="0" w:space="0" w:color="auto"/>
          </w:divBdr>
        </w:div>
        <w:div w:id="1304889490">
          <w:marLeft w:val="0"/>
          <w:marRight w:val="0"/>
          <w:marTop w:val="0"/>
          <w:marBottom w:val="200"/>
          <w:divBdr>
            <w:top w:val="none" w:sz="0" w:space="0" w:color="auto"/>
            <w:left w:val="none" w:sz="0" w:space="0" w:color="auto"/>
            <w:bottom w:val="none" w:sz="0" w:space="0" w:color="auto"/>
            <w:right w:val="none" w:sz="0" w:space="0" w:color="auto"/>
          </w:divBdr>
        </w:div>
        <w:div w:id="1556235652">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Macintosh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 Tigard-Tualatin</cp:lastModifiedBy>
  <cp:revision>2</cp:revision>
  <dcterms:created xsi:type="dcterms:W3CDTF">2016-10-13T16:34:00Z</dcterms:created>
  <dcterms:modified xsi:type="dcterms:W3CDTF">2016-10-13T16:34:00Z</dcterms:modified>
</cp:coreProperties>
</file>